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DC5A09" w14:textId="787DA196" w:rsidR="000C68EC" w:rsidRDefault="009311A4">
      <w:pPr>
        <w:widowControl w:val="0"/>
        <w:tabs>
          <w:tab w:val="right" w:pos="9639"/>
        </w:tabs>
        <w:spacing w:after="0"/>
        <w:outlineLvl w:val="0"/>
        <w:rPr>
          <w:rFonts w:eastAsia="宋体"/>
          <w:b/>
          <w:bCs/>
          <w:i/>
          <w:sz w:val="24"/>
          <w:szCs w:val="24"/>
          <w:lang w:val="en-US" w:eastAsia="zh-CN"/>
        </w:rPr>
      </w:pPr>
      <w:r>
        <w:rPr>
          <w:b/>
          <w:bCs/>
          <w:sz w:val="24"/>
          <w:szCs w:val="24"/>
        </w:rPr>
        <w:t>3GPP T</w:t>
      </w:r>
      <w:bookmarkStart w:id="0" w:name="_Ref452454252"/>
      <w:bookmarkEnd w:id="0"/>
      <w:r>
        <w:rPr>
          <w:b/>
          <w:bCs/>
          <w:sz w:val="24"/>
          <w:szCs w:val="24"/>
        </w:rPr>
        <w:t xml:space="preserve">SG-RAN </w:t>
      </w:r>
      <w:r>
        <w:rPr>
          <w:b/>
          <w:sz w:val="24"/>
          <w:szCs w:val="24"/>
        </w:rPr>
        <w:t>WG2 Meeting #1</w:t>
      </w:r>
      <w:r>
        <w:rPr>
          <w:rFonts w:eastAsiaTheme="minorEastAsia" w:hint="eastAsia"/>
          <w:b/>
          <w:sz w:val="24"/>
          <w:szCs w:val="24"/>
          <w:lang w:val="en-US" w:eastAsia="zh-CN"/>
        </w:rPr>
        <w:t>20</w:t>
      </w:r>
      <w:r>
        <w:rPr>
          <w:b/>
          <w:bCs/>
          <w:sz w:val="24"/>
          <w:szCs w:val="24"/>
        </w:rPr>
        <w:tab/>
        <w:t xml:space="preserve"> </w:t>
      </w:r>
      <w:r>
        <w:rPr>
          <w:rFonts w:eastAsiaTheme="minorEastAsia" w:hint="eastAsia"/>
          <w:b/>
          <w:bCs/>
          <w:sz w:val="24"/>
          <w:szCs w:val="24"/>
          <w:lang w:eastAsia="zh-CN"/>
        </w:rPr>
        <w:t xml:space="preserve"> </w:t>
      </w:r>
      <w:r>
        <w:rPr>
          <w:rFonts w:eastAsiaTheme="minorEastAsia"/>
          <w:b/>
          <w:bCs/>
          <w:sz w:val="24"/>
          <w:szCs w:val="24"/>
          <w:lang w:eastAsia="zh-CN"/>
        </w:rPr>
        <w:t xml:space="preserve"> </w:t>
      </w:r>
      <w:r>
        <w:rPr>
          <w:rFonts w:hint="eastAsia"/>
          <w:b/>
          <w:bCs/>
          <w:sz w:val="24"/>
          <w:szCs w:val="24"/>
        </w:rPr>
        <w:t>R2-</w:t>
      </w:r>
      <w:r w:rsidR="00437B30" w:rsidRPr="00437B30">
        <w:rPr>
          <w:b/>
          <w:bCs/>
          <w:sz w:val="24"/>
          <w:szCs w:val="24"/>
        </w:rPr>
        <w:t>2212627</w:t>
      </w:r>
    </w:p>
    <w:p w14:paraId="4F76FC69" w14:textId="77777777" w:rsidR="000C68EC" w:rsidRDefault="009311A4">
      <w:pPr>
        <w:widowControl w:val="0"/>
        <w:tabs>
          <w:tab w:val="right" w:pos="9639"/>
        </w:tabs>
        <w:spacing w:after="0"/>
        <w:outlineLvl w:val="0"/>
        <w:rPr>
          <w:b/>
          <w:sz w:val="24"/>
          <w:szCs w:val="24"/>
        </w:rPr>
      </w:pPr>
      <w:r>
        <w:rPr>
          <w:rFonts w:hint="eastAsia"/>
          <w:b/>
          <w:sz w:val="24"/>
        </w:rPr>
        <w:t>Toulouse, France, Nov 14th - 18th, 2022</w:t>
      </w:r>
    </w:p>
    <w:p w14:paraId="22BE2CC6" w14:textId="77777777" w:rsidR="000C68EC" w:rsidRDefault="009311A4">
      <w:pPr>
        <w:pStyle w:val="ae"/>
        <w:rPr>
          <w:rFonts w:eastAsia="宋体" w:cs="Arial"/>
          <w:bCs/>
          <w:sz w:val="24"/>
          <w:lang w:val="en-GB" w:eastAsia="zh-CN"/>
        </w:rPr>
      </w:pPr>
      <w:r>
        <w:rPr>
          <w:rFonts w:eastAsia="宋体" w:cs="Arial" w:hint="eastAsia"/>
          <w:bCs/>
          <w:sz w:val="24"/>
          <w:lang w:val="en-GB" w:eastAsia="zh-CN"/>
        </w:rPr>
        <w:t xml:space="preserve"> </w:t>
      </w:r>
    </w:p>
    <w:p w14:paraId="74C87F98" w14:textId="77777777" w:rsidR="000C68EC" w:rsidRDefault="009311A4">
      <w:pPr>
        <w:pStyle w:val="CRCoverPage"/>
        <w:tabs>
          <w:tab w:val="left" w:pos="1985"/>
        </w:tabs>
        <w:outlineLvl w:val="0"/>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b/>
          <w:bCs/>
          <w:sz w:val="24"/>
          <w:szCs w:val="24"/>
          <w:lang w:val="en-US" w:eastAsia="zh-CN"/>
        </w:rPr>
        <w:t>8</w:t>
      </w:r>
      <w:r>
        <w:rPr>
          <w:rFonts w:eastAsia="宋体" w:cs="Arial" w:hint="eastAsia"/>
          <w:b/>
          <w:bCs/>
          <w:sz w:val="24"/>
          <w:szCs w:val="24"/>
          <w:lang w:val="en-US" w:eastAsia="zh-CN"/>
        </w:rPr>
        <w:t>.</w:t>
      </w:r>
      <w:r>
        <w:rPr>
          <w:rFonts w:eastAsia="宋体" w:cs="Arial"/>
          <w:b/>
          <w:bCs/>
          <w:sz w:val="24"/>
          <w:szCs w:val="24"/>
          <w:lang w:val="en-US" w:eastAsia="zh-CN"/>
        </w:rPr>
        <w:t>13.</w:t>
      </w:r>
      <w:r>
        <w:rPr>
          <w:rFonts w:eastAsia="宋体" w:cs="Arial" w:hint="eastAsia"/>
          <w:b/>
          <w:bCs/>
          <w:sz w:val="24"/>
          <w:szCs w:val="24"/>
          <w:lang w:val="en-US" w:eastAsia="zh-CN"/>
        </w:rPr>
        <w:t>7</w:t>
      </w:r>
    </w:p>
    <w:p w14:paraId="4AD3D7FD" w14:textId="77777777" w:rsidR="000C68EC" w:rsidRDefault="009311A4">
      <w:pPr>
        <w:tabs>
          <w:tab w:val="left" w:pos="1985"/>
        </w:tabs>
        <w:outlineLvl w:val="0"/>
        <w:rPr>
          <w:rFonts w:eastAsiaTheme="minorEastAsia" w:cs="Arial"/>
          <w:b/>
          <w:bCs/>
          <w:sz w:val="24"/>
          <w:lang w:val="en-US" w:eastAsia="zh-CN"/>
        </w:rPr>
      </w:pPr>
      <w:r>
        <w:rPr>
          <w:rFonts w:cs="Arial"/>
          <w:b/>
          <w:bCs/>
          <w:sz w:val="24"/>
          <w:lang w:val="en-US"/>
        </w:rPr>
        <w:t>Source:</w:t>
      </w:r>
      <w:r>
        <w:rPr>
          <w:rFonts w:cs="Arial"/>
          <w:b/>
          <w:bCs/>
          <w:sz w:val="24"/>
          <w:lang w:val="en-US"/>
        </w:rPr>
        <w:tab/>
        <w:t>CMCC</w:t>
      </w:r>
      <w:r>
        <w:rPr>
          <w:rFonts w:eastAsiaTheme="minorEastAsia" w:cs="Arial" w:hint="eastAsia"/>
          <w:b/>
          <w:bCs/>
          <w:sz w:val="24"/>
          <w:lang w:val="en-US" w:eastAsia="zh-CN"/>
        </w:rPr>
        <w:t xml:space="preserve"> </w:t>
      </w:r>
    </w:p>
    <w:p w14:paraId="3C11E2CC" w14:textId="77777777" w:rsidR="000C68EC" w:rsidRDefault="009311A4">
      <w:pPr>
        <w:ind w:left="1985" w:hanging="1985"/>
        <w:outlineLvl w:val="0"/>
        <w:rPr>
          <w:rFonts w:eastAsiaTheme="minorEastAsia" w:cs="Arial"/>
          <w:b/>
          <w:bCs/>
          <w:color w:val="000000"/>
          <w:sz w:val="24"/>
          <w:szCs w:val="24"/>
          <w:lang w:val="en-US" w:eastAsia="zh-CN"/>
        </w:rPr>
      </w:pPr>
      <w:r>
        <w:rPr>
          <w:rFonts w:cs="Arial"/>
          <w:b/>
          <w:bCs/>
          <w:color w:val="000000"/>
          <w:sz w:val="24"/>
          <w:szCs w:val="24"/>
        </w:rPr>
        <w:t>Title:</w:t>
      </w:r>
      <w:r>
        <w:rPr>
          <w:rFonts w:cs="Arial"/>
          <w:b/>
          <w:bCs/>
          <w:color w:val="000000"/>
          <w:sz w:val="24"/>
          <w:szCs w:val="24"/>
        </w:rPr>
        <w:tab/>
        <w:t>SON</w:t>
      </w:r>
      <w:r>
        <w:rPr>
          <w:rFonts w:eastAsiaTheme="minorEastAsia" w:cs="Arial" w:hint="eastAsia"/>
          <w:b/>
          <w:bCs/>
          <w:color w:val="000000"/>
          <w:sz w:val="24"/>
          <w:szCs w:val="24"/>
          <w:lang w:eastAsia="zh-CN"/>
        </w:rPr>
        <w:t xml:space="preserve"> enhancement for </w:t>
      </w:r>
      <w:r>
        <w:rPr>
          <w:rFonts w:eastAsiaTheme="minorEastAsia" w:cs="Arial" w:hint="eastAsia"/>
          <w:b/>
          <w:bCs/>
          <w:color w:val="000000"/>
          <w:sz w:val="24"/>
          <w:szCs w:val="24"/>
          <w:lang w:val="en-US" w:eastAsia="zh-CN"/>
        </w:rPr>
        <w:t>NPN</w:t>
      </w:r>
    </w:p>
    <w:p w14:paraId="15367671" w14:textId="77777777" w:rsidR="000C68EC" w:rsidRDefault="009311A4">
      <w:pPr>
        <w:ind w:left="1985" w:hanging="1985"/>
        <w:outlineLvl w:val="0"/>
        <w:rPr>
          <w:rFonts w:eastAsia="宋体" w:cs="Arial"/>
          <w:b/>
          <w:bCs/>
          <w:sz w:val="24"/>
          <w:szCs w:val="24"/>
          <w:lang w:eastAsia="zh-CN"/>
        </w:rPr>
      </w:pPr>
      <w:r>
        <w:rPr>
          <w:rFonts w:cs="Arial"/>
          <w:b/>
          <w:bCs/>
          <w:sz w:val="24"/>
          <w:szCs w:val="24"/>
        </w:rPr>
        <w:t>Document for:</w:t>
      </w:r>
      <w:r>
        <w:rPr>
          <w:rFonts w:cs="Arial"/>
          <w:b/>
          <w:bCs/>
          <w:sz w:val="24"/>
          <w:szCs w:val="24"/>
        </w:rPr>
        <w:tab/>
      </w:r>
      <w:r>
        <w:rPr>
          <w:rFonts w:eastAsia="宋体" w:cs="Arial" w:hint="eastAsia"/>
          <w:b/>
          <w:bCs/>
          <w:sz w:val="24"/>
          <w:szCs w:val="24"/>
          <w:lang w:eastAsia="zh-CN"/>
        </w:rPr>
        <w:t>Discussion and Decision</w:t>
      </w:r>
    </w:p>
    <w:p w14:paraId="656A87B8" w14:textId="77777777" w:rsidR="000C68EC" w:rsidRDefault="009311A4">
      <w:pPr>
        <w:pStyle w:val="1"/>
        <w:tabs>
          <w:tab w:val="left" w:pos="720"/>
          <w:tab w:val="left" w:pos="1440"/>
          <w:tab w:val="left" w:pos="2160"/>
          <w:tab w:val="center" w:pos="4986"/>
        </w:tabs>
        <w:ind w:left="567" w:hanging="567"/>
        <w:rPr>
          <w:rFonts w:cs="Arial"/>
          <w:sz w:val="32"/>
          <w:szCs w:val="32"/>
        </w:rPr>
      </w:pPr>
      <w:r>
        <w:rPr>
          <w:rFonts w:cs="Arial"/>
          <w:sz w:val="32"/>
          <w:szCs w:val="32"/>
        </w:rPr>
        <w:t>1</w:t>
      </w:r>
      <w:r>
        <w:rPr>
          <w:rFonts w:eastAsia="宋体" w:cs="Arial" w:hint="eastAsia"/>
          <w:sz w:val="32"/>
          <w:szCs w:val="32"/>
          <w:lang w:eastAsia="zh-CN"/>
        </w:rPr>
        <w:tab/>
      </w:r>
      <w:r>
        <w:rPr>
          <w:rFonts w:cs="Arial"/>
          <w:sz w:val="32"/>
          <w:szCs w:val="32"/>
        </w:rPr>
        <w:t>Introduction</w:t>
      </w:r>
      <w:r>
        <w:rPr>
          <w:rFonts w:cs="Arial"/>
          <w:sz w:val="32"/>
          <w:szCs w:val="32"/>
        </w:rPr>
        <w:tab/>
      </w:r>
    </w:p>
    <w:p w14:paraId="0FED6625" w14:textId="77777777" w:rsidR="00843A84" w:rsidRPr="00675950" w:rsidRDefault="00843A84" w:rsidP="00843A84">
      <w:pPr>
        <w:spacing w:after="180"/>
        <w:rPr>
          <w:rFonts w:ascii="Times New Roman" w:eastAsia="等线" w:hAnsi="Times New Roman"/>
          <w:lang w:val="en-US" w:eastAsia="zh-CN" w:bidi="ar"/>
        </w:rPr>
      </w:pPr>
      <w:r w:rsidRPr="00675950">
        <w:rPr>
          <w:rFonts w:ascii="Times New Roman" w:eastAsia="等线" w:hAnsi="Times New Roman" w:hint="eastAsia"/>
          <w:lang w:val="en-US" w:eastAsia="zh-CN" w:bidi="ar"/>
        </w:rPr>
        <w:t>In RAN2#119bis, we discussed SON/MDT for NPN and the following agreements are made.</w:t>
      </w:r>
    </w:p>
    <w:p w14:paraId="21745742" w14:textId="77777777" w:rsidR="00843A84" w:rsidRPr="00675950" w:rsidRDefault="00843A84" w:rsidP="00843A84">
      <w:pPr>
        <w:pStyle w:val="Doc-text2"/>
        <w:pBdr>
          <w:top w:val="single" w:sz="4" w:space="1" w:color="auto"/>
          <w:left w:val="single" w:sz="4" w:space="4" w:color="auto"/>
          <w:bottom w:val="single" w:sz="4" w:space="1" w:color="auto"/>
          <w:right w:val="single" w:sz="4" w:space="4" w:color="auto"/>
        </w:pBdr>
        <w:ind w:leftChars="100" w:left="563"/>
        <w:rPr>
          <w:rFonts w:ascii="Times New Roman" w:eastAsia="等线" w:hAnsi="Times New Roman"/>
          <w:lang w:eastAsia="zh-CN" w:bidi="ar"/>
        </w:rPr>
      </w:pPr>
      <w:r w:rsidRPr="00675950">
        <w:rPr>
          <w:rFonts w:ascii="Times New Roman" w:eastAsia="等线" w:hAnsi="Times New Roman" w:hint="eastAsia"/>
          <w:lang w:eastAsia="zh-CN" w:bidi="ar"/>
        </w:rPr>
        <w:t>Agreements:</w:t>
      </w:r>
    </w:p>
    <w:p w14:paraId="07445333" w14:textId="77777777" w:rsidR="00843A84" w:rsidRPr="00675950" w:rsidRDefault="00843A84" w:rsidP="00843A84">
      <w:pPr>
        <w:pStyle w:val="Doc-text2"/>
        <w:pBdr>
          <w:top w:val="single" w:sz="4" w:space="1" w:color="auto"/>
          <w:left w:val="single" w:sz="4" w:space="4" w:color="auto"/>
          <w:bottom w:val="single" w:sz="4" w:space="1" w:color="auto"/>
          <w:right w:val="single" w:sz="4" w:space="4" w:color="auto"/>
        </w:pBdr>
        <w:ind w:leftChars="100" w:left="563"/>
        <w:rPr>
          <w:rFonts w:ascii="Times New Roman" w:eastAsia="等线" w:hAnsi="Times New Roman"/>
          <w:lang w:val="en-US" w:eastAsia="zh-CN" w:bidi="ar"/>
        </w:rPr>
      </w:pPr>
      <w:r w:rsidRPr="00675950">
        <w:rPr>
          <w:rFonts w:ascii="Times New Roman" w:eastAsia="等线" w:hAnsi="Times New Roman" w:hint="eastAsia"/>
          <w:lang w:val="en-US" w:eastAsia="zh-CN" w:bidi="ar"/>
        </w:rPr>
        <w:t>1</w:t>
      </w:r>
      <w:r w:rsidRPr="00675950">
        <w:rPr>
          <w:rFonts w:ascii="Times New Roman" w:eastAsia="等线" w:hAnsi="Times New Roman" w:hint="eastAsia"/>
          <w:lang w:val="en-US" w:eastAsia="zh-CN" w:bidi="ar"/>
        </w:rPr>
        <w:tab/>
      </w:r>
      <w:r w:rsidRPr="00675950">
        <w:rPr>
          <w:rFonts w:ascii="Times New Roman" w:eastAsia="等线" w:hAnsi="Times New Roman" w:hint="eastAsia"/>
          <w:lang w:eastAsia="zh-CN" w:bidi="ar"/>
        </w:rPr>
        <w:t>SNPN ID (e.g.</w:t>
      </w:r>
      <w:r w:rsidRPr="00675950">
        <w:rPr>
          <w:rFonts w:ascii="Times New Roman" w:eastAsia="等线" w:hAnsi="Times New Roman" w:hint="eastAsia"/>
          <w:lang w:val="en-US" w:eastAsia="zh-CN" w:bidi="ar"/>
        </w:rPr>
        <w:t xml:space="preserve"> NID ID) checking is needed before sending the availability indication for corresponding SON and MDT report. The details can be discussed case by case. FFS </w:t>
      </w:r>
      <w:r w:rsidRPr="00675950">
        <w:rPr>
          <w:rFonts w:ascii="Times New Roman" w:eastAsia="等线" w:hAnsi="Times New Roman" w:hint="eastAsia"/>
          <w:lang w:eastAsia="zh-CN" w:bidi="ar"/>
        </w:rPr>
        <w:t>PNI-NPN ID checking.</w:t>
      </w:r>
    </w:p>
    <w:p w14:paraId="6338854C" w14:textId="77777777" w:rsidR="00843A84" w:rsidRPr="00675950" w:rsidRDefault="00843A84" w:rsidP="00843A84">
      <w:pPr>
        <w:pStyle w:val="Doc-text2"/>
        <w:pBdr>
          <w:top w:val="single" w:sz="4" w:space="1" w:color="auto"/>
          <w:left w:val="single" w:sz="4" w:space="4" w:color="auto"/>
          <w:bottom w:val="single" w:sz="4" w:space="1" w:color="auto"/>
          <w:right w:val="single" w:sz="4" w:space="4" w:color="auto"/>
        </w:pBdr>
        <w:ind w:leftChars="100" w:left="563"/>
        <w:rPr>
          <w:rFonts w:ascii="Times New Roman" w:eastAsia="等线" w:hAnsi="Times New Roman"/>
          <w:lang w:eastAsia="zh-CN" w:bidi="ar"/>
        </w:rPr>
      </w:pPr>
      <w:r w:rsidRPr="00675950">
        <w:rPr>
          <w:rFonts w:ascii="Times New Roman" w:eastAsia="等线" w:hAnsi="Times New Roman" w:hint="eastAsia"/>
          <w:lang w:eastAsia="zh-CN" w:bidi="ar"/>
        </w:rPr>
        <w:t>2</w:t>
      </w:r>
      <w:r w:rsidRPr="00675950">
        <w:rPr>
          <w:rFonts w:ascii="Times New Roman" w:eastAsia="等线" w:hAnsi="Times New Roman" w:hint="eastAsia"/>
          <w:lang w:eastAsia="zh-CN" w:bidi="ar"/>
        </w:rPr>
        <w:tab/>
        <w:t>Include the NPN ID into SON/MDT report, whether SNPN ID or PNI-NPN ID related info should be included can be discussed per use case.</w:t>
      </w:r>
    </w:p>
    <w:p w14:paraId="0A5E902D" w14:textId="77777777" w:rsidR="00843A84" w:rsidRPr="00675950" w:rsidRDefault="00843A84" w:rsidP="00843A84">
      <w:pPr>
        <w:pStyle w:val="Doc-text2"/>
        <w:pBdr>
          <w:top w:val="single" w:sz="4" w:space="1" w:color="auto"/>
          <w:left w:val="single" w:sz="4" w:space="4" w:color="auto"/>
          <w:bottom w:val="single" w:sz="4" w:space="1" w:color="auto"/>
          <w:right w:val="single" w:sz="4" w:space="4" w:color="auto"/>
        </w:pBdr>
        <w:ind w:leftChars="100" w:left="563"/>
        <w:rPr>
          <w:rFonts w:ascii="Times New Roman" w:eastAsia="等线" w:hAnsi="Times New Roman"/>
          <w:lang w:eastAsia="zh-CN" w:bidi="ar"/>
        </w:rPr>
      </w:pPr>
      <w:r w:rsidRPr="00675950">
        <w:rPr>
          <w:rFonts w:ascii="Times New Roman" w:eastAsia="等线" w:hAnsi="Times New Roman" w:hint="eastAsia"/>
          <w:lang w:eastAsia="zh-CN" w:bidi="ar"/>
        </w:rPr>
        <w:t>3</w:t>
      </w:r>
      <w:r w:rsidRPr="00675950">
        <w:rPr>
          <w:rFonts w:ascii="Times New Roman" w:eastAsia="等线" w:hAnsi="Times New Roman" w:hint="eastAsia"/>
          <w:lang w:eastAsia="zh-CN" w:bidi="ar"/>
        </w:rPr>
        <w:tab/>
        <w:t>RAN2 prioritizes the use cases of RLF report and logged MDT enhancement for NPN.</w:t>
      </w:r>
    </w:p>
    <w:p w14:paraId="62557A52" w14:textId="15BDFD8F" w:rsidR="000C68EC" w:rsidRDefault="009311A4">
      <w:pPr>
        <w:widowControl w:val="0"/>
        <w:spacing w:beforeLines="50" w:before="120"/>
        <w:jc w:val="both"/>
        <w:rPr>
          <w:rFonts w:ascii="Times New Roman" w:eastAsia="宋体" w:hAnsi="Times New Roman"/>
          <w:lang w:eastAsia="zh-CN"/>
        </w:rPr>
      </w:pPr>
      <w:r>
        <w:rPr>
          <w:rFonts w:ascii="Times New Roman" w:eastAsia="宋体" w:hAnsi="Times New Roman" w:hint="eastAsia"/>
          <w:lang w:eastAsia="zh-CN"/>
        </w:rPr>
        <w:t xml:space="preserve">In this contribution we provide our </w:t>
      </w:r>
      <w:r w:rsidR="002B55DB">
        <w:rPr>
          <w:rFonts w:ascii="Times New Roman" w:eastAsia="宋体" w:hAnsi="Times New Roman"/>
          <w:lang w:eastAsia="zh-CN"/>
        </w:rPr>
        <w:t xml:space="preserve">opinions about the FFS in the above agreements and also some other </w:t>
      </w:r>
      <w:r>
        <w:rPr>
          <w:rFonts w:ascii="Times New Roman" w:eastAsia="宋体" w:hAnsi="Times New Roman" w:hint="eastAsia"/>
          <w:lang w:eastAsia="zh-CN"/>
        </w:rPr>
        <w:t>SON</w:t>
      </w:r>
      <w:r>
        <w:rPr>
          <w:rFonts w:ascii="Times New Roman" w:eastAsia="宋体" w:hAnsi="Times New Roman" w:hint="eastAsia"/>
          <w:lang w:val="en-US" w:eastAsia="zh-CN"/>
        </w:rPr>
        <w:t>/MDT</w:t>
      </w:r>
      <w:r>
        <w:rPr>
          <w:rFonts w:ascii="Times New Roman" w:eastAsia="宋体" w:hAnsi="Times New Roman" w:hint="eastAsia"/>
          <w:lang w:eastAsia="zh-CN"/>
        </w:rPr>
        <w:t xml:space="preserve"> enhancements for N</w:t>
      </w:r>
      <w:r>
        <w:rPr>
          <w:rFonts w:ascii="Times New Roman" w:eastAsia="宋体" w:hAnsi="Times New Roman" w:hint="eastAsia"/>
          <w:lang w:val="en-US" w:eastAsia="zh-CN"/>
        </w:rPr>
        <w:t>PN</w:t>
      </w:r>
      <w:r>
        <w:rPr>
          <w:rFonts w:ascii="Times New Roman" w:eastAsia="宋体" w:hAnsi="Times New Roman" w:hint="eastAsia"/>
          <w:lang w:eastAsia="zh-CN"/>
        </w:rPr>
        <w:t xml:space="preserve">. </w:t>
      </w:r>
    </w:p>
    <w:p w14:paraId="04427422" w14:textId="77777777" w:rsidR="000C68EC" w:rsidRDefault="009311A4">
      <w:pPr>
        <w:pStyle w:val="1"/>
        <w:ind w:left="567" w:hanging="567"/>
        <w:rPr>
          <w:rFonts w:eastAsia="宋体" w:cs="Arial"/>
          <w:sz w:val="32"/>
          <w:szCs w:val="32"/>
          <w:lang w:eastAsia="zh-CN"/>
        </w:rPr>
      </w:pPr>
      <w:r>
        <w:rPr>
          <w:rFonts w:eastAsia="宋体" w:cs="Arial" w:hint="eastAsia"/>
          <w:sz w:val="32"/>
          <w:szCs w:val="32"/>
          <w:lang w:eastAsia="zh-CN"/>
        </w:rPr>
        <w:t>2</w:t>
      </w:r>
      <w:r>
        <w:rPr>
          <w:rFonts w:eastAsia="宋体" w:cs="Arial" w:hint="eastAsia"/>
          <w:sz w:val="32"/>
          <w:szCs w:val="32"/>
          <w:lang w:eastAsia="zh-CN"/>
        </w:rPr>
        <w:tab/>
        <w:t>Discussion</w:t>
      </w:r>
    </w:p>
    <w:p w14:paraId="71FCBFE4" w14:textId="4CF52A92" w:rsidR="000C68EC" w:rsidRDefault="009311A4">
      <w:pPr>
        <w:spacing w:after="180"/>
        <w:rPr>
          <w:rFonts w:ascii="Times New Roman" w:eastAsia="等线" w:hAnsi="Times New Roman"/>
          <w:lang w:val="en-US" w:eastAsia="zh-CN" w:bidi="ar"/>
        </w:rPr>
      </w:pPr>
      <w:bookmarkStart w:id="1" w:name="OLE_LINK1"/>
      <w:bookmarkStart w:id="2" w:name="OLE_LINK2"/>
      <w:r w:rsidRPr="00D809D0">
        <w:rPr>
          <w:rFonts w:ascii="Times New Roman" w:eastAsia="等线" w:hAnsi="Times New Roman" w:hint="eastAsia"/>
          <w:lang w:val="en-US" w:eastAsia="zh-CN" w:bidi="ar"/>
        </w:rPr>
        <w:t xml:space="preserve">The existed data collection for SON/MDT mainly </w:t>
      </w:r>
      <w:r w:rsidR="00DE5B01" w:rsidRPr="00D809D0">
        <w:rPr>
          <w:rFonts w:ascii="Times New Roman" w:eastAsia="等线" w:hAnsi="Times New Roman" w:hint="eastAsia"/>
          <w:lang w:val="en-US" w:eastAsia="zh-CN" w:bidi="ar"/>
        </w:rPr>
        <w:t>d</w:t>
      </w:r>
      <w:r w:rsidR="00DE5B01" w:rsidRPr="00D809D0">
        <w:rPr>
          <w:rFonts w:ascii="Times New Roman" w:eastAsia="等线" w:hAnsi="Times New Roman"/>
          <w:lang w:val="en-US" w:eastAsia="zh-CN" w:bidi="ar"/>
        </w:rPr>
        <w:t>esigned for</w:t>
      </w:r>
      <w:r w:rsidRPr="00D809D0">
        <w:rPr>
          <w:rFonts w:ascii="Times New Roman" w:eastAsia="等线" w:hAnsi="Times New Roman" w:hint="eastAsia"/>
          <w:lang w:val="en-US" w:eastAsia="zh-CN" w:bidi="ar"/>
        </w:rPr>
        <w:t xml:space="preserve"> the public network. When the UE is performing measurements, in current spec, the network cannot figure out whether the SON/MDT report is for public network or for NPN.</w:t>
      </w:r>
      <w:r w:rsidR="00DE5B01" w:rsidRPr="00D809D0">
        <w:rPr>
          <w:rFonts w:ascii="Times New Roman" w:eastAsia="等线" w:hAnsi="Times New Roman"/>
          <w:lang w:val="en-US" w:eastAsia="zh-CN" w:bidi="ar"/>
        </w:rPr>
        <w:t xml:space="preserve"> Another issue is that, public network and NPN may be deployed by different operators, and they may not want to share the logs with each other.</w:t>
      </w:r>
      <w:r w:rsidR="0007771B">
        <w:rPr>
          <w:rFonts w:ascii="Times New Roman" w:eastAsia="等线" w:hAnsi="Times New Roman"/>
          <w:lang w:val="en-US" w:eastAsia="zh-CN" w:bidi="ar"/>
        </w:rPr>
        <w:t xml:space="preserve"> </w:t>
      </w:r>
      <w:r w:rsidRPr="00D809D0">
        <w:rPr>
          <w:rFonts w:ascii="Times New Roman" w:eastAsia="等线" w:hAnsi="Times New Roman" w:hint="eastAsia"/>
          <w:lang w:val="en-US" w:eastAsia="zh-CN" w:bidi="ar"/>
        </w:rPr>
        <w:t xml:space="preserve">In RAN2#119bis, we already </w:t>
      </w:r>
      <w:r w:rsidR="00DE5B01" w:rsidRPr="00D809D0">
        <w:rPr>
          <w:rFonts w:ascii="Times New Roman" w:eastAsia="等线" w:hAnsi="Times New Roman"/>
          <w:lang w:val="en-US" w:eastAsia="zh-CN" w:bidi="ar"/>
        </w:rPr>
        <w:t>achieved some</w:t>
      </w:r>
      <w:r w:rsidR="00DE5B01" w:rsidRPr="00D809D0">
        <w:rPr>
          <w:rFonts w:ascii="Times New Roman" w:eastAsia="等线" w:hAnsi="Times New Roman" w:hint="eastAsia"/>
          <w:lang w:val="en-US" w:eastAsia="zh-CN" w:bidi="ar"/>
        </w:rPr>
        <w:t xml:space="preserve"> </w:t>
      </w:r>
      <w:r w:rsidRPr="00D809D0">
        <w:rPr>
          <w:rFonts w:ascii="Times New Roman" w:eastAsia="等线" w:hAnsi="Times New Roman" w:hint="eastAsia"/>
          <w:lang w:val="en-US" w:eastAsia="zh-CN" w:bidi="ar"/>
        </w:rPr>
        <w:t>agreement</w:t>
      </w:r>
      <w:r w:rsidR="00DE5B01" w:rsidRPr="00D809D0">
        <w:rPr>
          <w:rFonts w:ascii="Times New Roman" w:eastAsia="等线" w:hAnsi="Times New Roman"/>
          <w:lang w:val="en-US" w:eastAsia="zh-CN" w:bidi="ar"/>
        </w:rPr>
        <w:t>s, such as</w:t>
      </w:r>
      <w:r w:rsidRPr="00D809D0">
        <w:rPr>
          <w:rFonts w:ascii="Times New Roman" w:eastAsia="等线" w:hAnsi="Times New Roman" w:hint="eastAsia"/>
          <w:lang w:val="en-US" w:eastAsia="zh-CN" w:bidi="ar"/>
        </w:rPr>
        <w:t xml:space="preserve"> </w:t>
      </w:r>
      <w:r w:rsidR="0007771B" w:rsidRPr="00675950">
        <w:rPr>
          <w:rFonts w:ascii="Times New Roman" w:eastAsia="等线" w:hAnsi="Times New Roman" w:hint="eastAsia"/>
          <w:lang w:eastAsia="zh-CN" w:bidi="ar"/>
        </w:rPr>
        <w:t>SNPN ID (e.g.</w:t>
      </w:r>
      <w:r w:rsidR="0007771B" w:rsidRPr="00675950">
        <w:rPr>
          <w:rFonts w:ascii="Times New Roman" w:eastAsia="等线" w:hAnsi="Times New Roman" w:hint="eastAsia"/>
          <w:lang w:val="en-US" w:eastAsia="zh-CN" w:bidi="ar"/>
        </w:rPr>
        <w:t xml:space="preserve"> NID ID) checking is needed before sending the availability indication for corresponding SON and MDT report</w:t>
      </w:r>
      <w:r w:rsidR="0007771B">
        <w:rPr>
          <w:rFonts w:ascii="Times New Roman" w:eastAsia="等线" w:hAnsi="Times New Roman" w:hint="eastAsia"/>
          <w:lang w:val="en-US" w:eastAsia="zh-CN" w:bidi="ar"/>
        </w:rPr>
        <w:t>,</w:t>
      </w:r>
      <w:r w:rsidR="0007771B" w:rsidRPr="00863608">
        <w:rPr>
          <w:rFonts w:ascii="Times New Roman" w:eastAsia="等线" w:hAnsi="Times New Roman" w:hint="eastAsia"/>
          <w:lang w:val="en-US" w:eastAsia="zh-CN" w:bidi="ar"/>
        </w:rPr>
        <w:t xml:space="preserve"> </w:t>
      </w:r>
      <w:r w:rsidRPr="00D809D0">
        <w:rPr>
          <w:rFonts w:ascii="Times New Roman" w:eastAsia="等线" w:hAnsi="Times New Roman" w:hint="eastAsia"/>
          <w:lang w:val="en-US" w:eastAsia="zh-CN" w:bidi="ar"/>
        </w:rPr>
        <w:t xml:space="preserve">including </w:t>
      </w:r>
      <w:r w:rsidRPr="00D809D0">
        <w:rPr>
          <w:rFonts w:ascii="Times New Roman" w:eastAsia="等线" w:hAnsi="Times New Roman" w:hint="eastAsia"/>
          <w:lang w:eastAsia="zh-CN" w:bidi="ar"/>
        </w:rPr>
        <w:t>the NPN ID into SON/MDT report</w:t>
      </w:r>
      <w:r w:rsidRPr="00D809D0">
        <w:rPr>
          <w:rFonts w:ascii="Times New Roman" w:eastAsia="等线" w:hAnsi="Times New Roman" w:hint="eastAsia"/>
          <w:lang w:val="en-US" w:eastAsia="zh-CN" w:bidi="ar"/>
        </w:rPr>
        <w:t xml:space="preserve">, but details </w:t>
      </w:r>
      <w:r w:rsidR="00DE5B01" w:rsidRPr="00D809D0">
        <w:rPr>
          <w:rFonts w:ascii="Times New Roman" w:eastAsia="等线" w:hAnsi="Times New Roman"/>
          <w:lang w:val="en-US" w:eastAsia="zh-CN" w:bidi="ar"/>
        </w:rPr>
        <w:t>still need to</w:t>
      </w:r>
      <w:r w:rsidRPr="00D809D0">
        <w:rPr>
          <w:rFonts w:ascii="Times New Roman" w:eastAsia="等线" w:hAnsi="Times New Roman" w:hint="eastAsia"/>
          <w:lang w:val="en-US" w:eastAsia="zh-CN" w:bidi="ar"/>
        </w:rPr>
        <w:t xml:space="preserve"> be discussed per use case. </w:t>
      </w:r>
    </w:p>
    <w:p w14:paraId="7974FA46" w14:textId="682AA747" w:rsidR="0007771B" w:rsidRDefault="0007771B" w:rsidP="0007771B">
      <w:pPr>
        <w:spacing w:after="180"/>
        <w:rPr>
          <w:rFonts w:ascii="Times New Roman" w:eastAsia="等线" w:hAnsi="Times New Roman"/>
          <w:lang w:val="en-US" w:eastAsia="zh-CN" w:bidi="ar"/>
        </w:rPr>
      </w:pPr>
      <w:r>
        <w:rPr>
          <w:rFonts w:ascii="Times New Roman" w:eastAsia="等线" w:hAnsi="Times New Roman" w:hint="eastAsia"/>
          <w:lang w:val="en-US" w:eastAsia="zh-CN" w:bidi="ar"/>
        </w:rPr>
        <w:t>F</w:t>
      </w:r>
      <w:r>
        <w:rPr>
          <w:rFonts w:ascii="Times New Roman" w:eastAsia="等线" w:hAnsi="Times New Roman"/>
          <w:lang w:val="en-US" w:eastAsia="zh-CN" w:bidi="ar"/>
        </w:rPr>
        <w:t>or NPN ID checking, a</w:t>
      </w:r>
      <w:r w:rsidRPr="0007771B">
        <w:rPr>
          <w:rFonts w:ascii="Times New Roman" w:eastAsia="等线" w:hAnsi="Times New Roman"/>
          <w:lang w:val="en-US" w:eastAsia="zh-CN" w:bidi="ar"/>
        </w:rPr>
        <w:t xml:space="preserve">ccording to the </w:t>
      </w:r>
      <w:r>
        <w:rPr>
          <w:rFonts w:ascii="Times New Roman" w:eastAsia="等线" w:hAnsi="Times New Roman"/>
          <w:lang w:val="en-US" w:eastAsia="zh-CN" w:bidi="ar"/>
        </w:rPr>
        <w:t>current</w:t>
      </w:r>
      <w:r w:rsidRPr="0007771B">
        <w:rPr>
          <w:rFonts w:ascii="Times New Roman" w:eastAsia="等线" w:hAnsi="Times New Roman"/>
          <w:lang w:val="en-US" w:eastAsia="zh-CN" w:bidi="ar"/>
        </w:rPr>
        <w:t xml:space="preserve"> procedure, PLMN checking is performed before transmitting the report.</w:t>
      </w:r>
      <w:r>
        <w:rPr>
          <w:rFonts w:ascii="Times New Roman" w:eastAsia="等线" w:hAnsi="Times New Roman"/>
          <w:lang w:val="en-US" w:eastAsia="zh-CN" w:bidi="ar"/>
        </w:rPr>
        <w:t xml:space="preserve"> And </w:t>
      </w:r>
      <w:r w:rsidR="009311A4">
        <w:rPr>
          <w:rFonts w:ascii="Times New Roman" w:eastAsia="等线" w:hAnsi="Times New Roman"/>
          <w:lang w:val="en-US" w:eastAsia="zh-CN" w:bidi="ar"/>
        </w:rPr>
        <w:t>we have achieved the agreement</w:t>
      </w:r>
      <w:r>
        <w:rPr>
          <w:rFonts w:ascii="Times New Roman" w:eastAsia="等线" w:hAnsi="Times New Roman"/>
          <w:lang w:val="en-US" w:eastAsia="zh-CN" w:bidi="ar"/>
        </w:rPr>
        <w:t xml:space="preserve"> to include NID checking </w:t>
      </w:r>
      <w:r w:rsidR="009311A4">
        <w:rPr>
          <w:rFonts w:ascii="Times New Roman" w:eastAsia="等线" w:hAnsi="Times New Roman"/>
          <w:lang w:val="en-US" w:eastAsia="zh-CN" w:bidi="ar"/>
        </w:rPr>
        <w:t xml:space="preserve">for SNPN in RAN2#119bis. Considering that </w:t>
      </w:r>
      <w:r w:rsidR="00863608" w:rsidRPr="00863608">
        <w:rPr>
          <w:rFonts w:ascii="Times New Roman" w:eastAsia="等线" w:hAnsi="Times New Roman"/>
          <w:lang w:val="en-US" w:eastAsia="zh-CN" w:bidi="ar"/>
        </w:rPr>
        <w:t xml:space="preserve">there may have the scenario about </w:t>
      </w:r>
      <w:r w:rsidR="009311A4">
        <w:rPr>
          <w:rFonts w:ascii="Times New Roman" w:eastAsia="等线" w:hAnsi="Times New Roman"/>
          <w:lang w:val="en-US" w:eastAsia="zh-CN" w:bidi="ar"/>
        </w:rPr>
        <w:t xml:space="preserve">some NPNs (including SNPN and PNI-NPN) may not </w:t>
      </w:r>
      <w:r w:rsidR="00863608" w:rsidRPr="00863608">
        <w:rPr>
          <w:rFonts w:ascii="Times New Roman" w:eastAsia="等线" w:hAnsi="Times New Roman"/>
          <w:lang w:val="en-US" w:eastAsia="zh-CN" w:bidi="ar"/>
        </w:rPr>
        <w:t xml:space="preserve">want to expose their NPN related data to </w:t>
      </w:r>
      <w:r w:rsidR="00863608">
        <w:rPr>
          <w:rFonts w:ascii="Times New Roman" w:eastAsia="等线" w:hAnsi="Times New Roman"/>
          <w:lang w:val="en-US" w:eastAsia="zh-CN" w:bidi="ar"/>
        </w:rPr>
        <w:t xml:space="preserve">other NPNs or </w:t>
      </w:r>
      <w:r w:rsidR="00863608" w:rsidRPr="00863608">
        <w:rPr>
          <w:rFonts w:ascii="Times New Roman" w:eastAsia="等线" w:hAnsi="Times New Roman"/>
          <w:lang w:val="en-US" w:eastAsia="zh-CN" w:bidi="ar"/>
        </w:rPr>
        <w:t>public network</w:t>
      </w:r>
      <w:r w:rsidR="009311A4">
        <w:rPr>
          <w:rFonts w:ascii="Times New Roman" w:eastAsia="等线" w:hAnsi="Times New Roman"/>
          <w:lang w:val="en-US" w:eastAsia="zh-CN" w:bidi="ar"/>
        </w:rPr>
        <w:t>, it is also necessary to perform NID</w:t>
      </w:r>
      <w:r w:rsidR="009311A4">
        <w:rPr>
          <w:rFonts w:ascii="Times New Roman" w:eastAsia="等线" w:hAnsi="Times New Roman" w:hint="eastAsia"/>
          <w:lang w:val="en-US" w:eastAsia="zh-CN" w:bidi="ar"/>
        </w:rPr>
        <w:t>/</w:t>
      </w:r>
      <w:r w:rsidR="009311A4">
        <w:rPr>
          <w:rFonts w:ascii="Times New Roman" w:eastAsia="等线" w:hAnsi="Times New Roman"/>
          <w:lang w:val="en-US" w:eastAsia="zh-CN" w:bidi="ar"/>
        </w:rPr>
        <w:t>CAG identifier checking before transmitting the report to the network.</w:t>
      </w:r>
    </w:p>
    <w:p w14:paraId="1FEBF2FD" w14:textId="52A62667" w:rsidR="009311A4" w:rsidRPr="00D809D0" w:rsidRDefault="009311A4" w:rsidP="00D809D0">
      <w:pPr>
        <w:shd w:val="clear" w:color="auto" w:fill="FFFFFF"/>
        <w:overflowPunct/>
        <w:autoSpaceDE/>
        <w:autoSpaceDN/>
        <w:adjustRightInd/>
        <w:spacing w:before="133" w:after="0"/>
        <w:jc w:val="both"/>
        <w:textAlignment w:val="auto"/>
        <w:rPr>
          <w:rFonts w:ascii="Times New Roman" w:eastAsia="宋体" w:hAnsi="Times New Roman" w:hint="eastAsia"/>
          <w:b/>
          <w:bCs/>
          <w:lang w:val="en-US" w:eastAsia="zh-CN"/>
        </w:rPr>
      </w:pPr>
      <w:r w:rsidRPr="00675950">
        <w:rPr>
          <w:rFonts w:ascii="Times New Roman" w:eastAsia="宋体" w:hAnsi="Times New Roman" w:hint="eastAsia"/>
          <w:b/>
          <w:bCs/>
          <w:lang w:val="en-US" w:eastAsia="zh-CN"/>
        </w:rPr>
        <w:t>P</w:t>
      </w:r>
      <w:r w:rsidRPr="00675950">
        <w:rPr>
          <w:rFonts w:ascii="Times New Roman" w:eastAsia="宋体" w:hAnsi="Times New Roman"/>
          <w:b/>
          <w:bCs/>
          <w:lang w:val="en-US" w:eastAsia="zh-CN"/>
        </w:rPr>
        <w:t xml:space="preserve">roposal </w:t>
      </w:r>
      <w:r w:rsidRPr="00675950">
        <w:rPr>
          <w:rFonts w:ascii="Times New Roman" w:eastAsia="宋体" w:hAnsi="Times New Roman" w:hint="eastAsia"/>
          <w:b/>
          <w:bCs/>
          <w:lang w:val="en-US" w:eastAsia="zh-CN"/>
        </w:rPr>
        <w:t>1</w:t>
      </w:r>
      <w:r w:rsidRPr="00675950">
        <w:rPr>
          <w:rFonts w:ascii="Times New Roman" w:eastAsia="宋体" w:hAnsi="Times New Roman"/>
          <w:b/>
          <w:bCs/>
          <w:lang w:val="en-US" w:eastAsia="zh-CN"/>
        </w:rPr>
        <w:t xml:space="preserve">: The </w:t>
      </w:r>
      <w:r w:rsidRPr="00675950">
        <w:rPr>
          <w:rFonts w:ascii="Times New Roman" w:eastAsia="宋体" w:hAnsi="Times New Roman" w:hint="eastAsia"/>
          <w:b/>
          <w:bCs/>
          <w:lang w:val="en-US" w:eastAsia="zh-CN"/>
        </w:rPr>
        <w:t>PNI-NPN ID</w:t>
      </w:r>
      <w:r>
        <w:rPr>
          <w:rFonts w:ascii="Times New Roman" w:eastAsia="宋体" w:hAnsi="Times New Roman"/>
          <w:b/>
          <w:bCs/>
          <w:lang w:val="en-US" w:eastAsia="zh-CN"/>
        </w:rPr>
        <w:t xml:space="preserve"> checking</w:t>
      </w:r>
      <w:r w:rsidRPr="00675950">
        <w:rPr>
          <w:rFonts w:ascii="Times New Roman" w:eastAsia="宋体" w:hAnsi="Times New Roman" w:hint="eastAsia"/>
          <w:b/>
          <w:bCs/>
          <w:lang w:val="en-US" w:eastAsia="zh-CN"/>
        </w:rPr>
        <w:t>, e.g. CAG Identifier,</w:t>
      </w:r>
      <w:r w:rsidRPr="00675950">
        <w:rPr>
          <w:rFonts w:ascii="Times New Roman" w:eastAsia="宋体" w:hAnsi="Times New Roman"/>
          <w:b/>
          <w:bCs/>
          <w:lang w:val="en-US" w:eastAsia="zh-CN"/>
        </w:rPr>
        <w:t xml:space="preserve"> </w:t>
      </w:r>
      <w:r w:rsidRPr="009311A4">
        <w:rPr>
          <w:rFonts w:ascii="Times New Roman" w:eastAsia="宋体" w:hAnsi="Times New Roman"/>
          <w:b/>
          <w:bCs/>
          <w:lang w:val="en-US" w:eastAsia="zh-CN"/>
        </w:rPr>
        <w:t>is needed before sending the availability indication for corresponding SON and MDT report</w:t>
      </w:r>
      <w:r w:rsidRPr="00675950">
        <w:rPr>
          <w:rFonts w:ascii="Times New Roman" w:eastAsia="宋体" w:hAnsi="Times New Roman"/>
          <w:b/>
          <w:bCs/>
          <w:lang w:val="en-US" w:eastAsia="zh-CN"/>
        </w:rPr>
        <w:t>.</w:t>
      </w:r>
    </w:p>
    <w:p w14:paraId="10FADB29" w14:textId="77777777" w:rsidR="0007771B" w:rsidRPr="00D809D0" w:rsidRDefault="0007771B">
      <w:pPr>
        <w:spacing w:after="180"/>
        <w:rPr>
          <w:rFonts w:ascii="Times New Roman" w:eastAsia="等线" w:hAnsi="Times New Roman"/>
          <w:lang w:val="en-US" w:eastAsia="zh-CN" w:bidi="ar"/>
        </w:rPr>
      </w:pPr>
    </w:p>
    <w:p w14:paraId="085A7682" w14:textId="746EFFDF" w:rsidR="000C68EC" w:rsidRPr="00D809D0" w:rsidRDefault="00863608">
      <w:pPr>
        <w:spacing w:after="180"/>
        <w:rPr>
          <w:rFonts w:ascii="Times New Roman" w:eastAsia="宋体" w:hAnsi="Times New Roman"/>
          <w:lang w:val="en-US" w:eastAsia="zh-CN"/>
        </w:rPr>
      </w:pPr>
      <w:r>
        <w:rPr>
          <w:rFonts w:ascii="Times New Roman" w:eastAsia="等线" w:hAnsi="Times New Roman"/>
          <w:lang w:eastAsia="zh-CN" w:bidi="ar"/>
        </w:rPr>
        <w:t>For i</w:t>
      </w:r>
      <w:r>
        <w:rPr>
          <w:rFonts w:ascii="Times New Roman" w:eastAsia="等线" w:hAnsi="Times New Roman" w:hint="eastAsia"/>
          <w:lang w:eastAsia="zh-CN" w:bidi="ar"/>
        </w:rPr>
        <w:t>nclud</w:t>
      </w:r>
      <w:r>
        <w:rPr>
          <w:rFonts w:ascii="Times New Roman" w:eastAsia="等线" w:hAnsi="Times New Roman"/>
          <w:lang w:eastAsia="zh-CN" w:bidi="ar"/>
        </w:rPr>
        <w:t>ing</w:t>
      </w:r>
      <w:r w:rsidRPr="00675950">
        <w:rPr>
          <w:rFonts w:ascii="Times New Roman" w:eastAsia="等线" w:hAnsi="Times New Roman" w:hint="eastAsia"/>
          <w:lang w:eastAsia="zh-CN" w:bidi="ar"/>
        </w:rPr>
        <w:t xml:space="preserve"> the NPN ID into SON/MDT report</w:t>
      </w:r>
      <w:r>
        <w:rPr>
          <w:rFonts w:ascii="Times New Roman" w:eastAsia="等线" w:hAnsi="Times New Roman"/>
          <w:lang w:eastAsia="zh-CN" w:bidi="ar"/>
        </w:rPr>
        <w:t>,</w:t>
      </w:r>
      <w:r w:rsidRPr="00863608">
        <w:rPr>
          <w:rFonts w:ascii="Times New Roman" w:eastAsia="等线" w:hAnsi="Times New Roman" w:hint="eastAsia"/>
          <w:lang w:val="en-US" w:eastAsia="zh-CN" w:bidi="ar"/>
        </w:rPr>
        <w:t xml:space="preserve"> </w:t>
      </w:r>
      <w:r>
        <w:rPr>
          <w:rFonts w:ascii="Times New Roman" w:eastAsia="等线" w:hAnsi="Times New Roman"/>
          <w:lang w:val="en-US" w:eastAsia="zh-CN" w:bidi="ar"/>
        </w:rPr>
        <w:t>f</w:t>
      </w:r>
      <w:r w:rsidRPr="00D809D0">
        <w:rPr>
          <w:rFonts w:ascii="Times New Roman" w:eastAsia="等线" w:hAnsi="Times New Roman" w:hint="eastAsia"/>
          <w:lang w:val="en-US" w:eastAsia="zh-CN" w:bidi="ar"/>
        </w:rPr>
        <w:t xml:space="preserve">or </w:t>
      </w:r>
      <w:r w:rsidR="009311A4" w:rsidRPr="00D809D0">
        <w:rPr>
          <w:rFonts w:ascii="Times New Roman" w:eastAsia="等线" w:hAnsi="Times New Roman" w:hint="eastAsia"/>
          <w:lang w:val="en-US" w:eastAsia="zh-CN" w:bidi="ar"/>
        </w:rPr>
        <w:t>PNI-NPN scenario, w</w:t>
      </w:r>
      <w:r w:rsidR="009311A4" w:rsidRPr="00D809D0">
        <w:rPr>
          <w:rFonts w:ascii="Times New Roman" w:eastAsia="宋体" w:hAnsi="Times New Roman"/>
          <w:lang w:val="en-US" w:eastAsia="zh-CN"/>
        </w:rPr>
        <w:t>hen the CAG capable UE is performing</w:t>
      </w:r>
      <w:r w:rsidR="009311A4" w:rsidRPr="00D809D0">
        <w:rPr>
          <w:rFonts w:ascii="Times New Roman" w:eastAsia="宋体" w:hAnsi="Times New Roman" w:hint="eastAsia"/>
          <w:lang w:val="en-US" w:eastAsia="zh-CN"/>
        </w:rPr>
        <w:t xml:space="preserve"> measurements, </w:t>
      </w:r>
      <w:r w:rsidR="009311A4" w:rsidRPr="00D809D0">
        <w:rPr>
          <w:rFonts w:ascii="Times New Roman" w:eastAsia="宋体" w:hAnsi="Times New Roman"/>
          <w:lang w:val="en-US" w:eastAsia="zh-CN"/>
        </w:rPr>
        <w:t>both public cell and CAG cell will be measured and logged.</w:t>
      </w:r>
      <w:r w:rsidR="009311A4" w:rsidRPr="00D809D0">
        <w:rPr>
          <w:rFonts w:ascii="Times New Roman" w:eastAsia="宋体" w:hAnsi="Times New Roman" w:hint="eastAsia"/>
          <w:lang w:val="en-US" w:eastAsia="zh-CN"/>
        </w:rPr>
        <w:t xml:space="preserve"> The PNI-NPN ID, e.g. CAG Identifier, suggests to be added in the SON/MDT report for the measurements in CAG cell to indicate network the SON/MDT report is for CAG cell.</w:t>
      </w:r>
    </w:p>
    <w:p w14:paraId="11810344" w14:textId="77777777" w:rsidR="000C68EC" w:rsidRPr="00D809D0" w:rsidRDefault="009311A4">
      <w:pPr>
        <w:shd w:val="clear" w:color="auto" w:fill="FFFFFF"/>
        <w:overflowPunct/>
        <w:autoSpaceDE/>
        <w:autoSpaceDN/>
        <w:adjustRightInd/>
        <w:spacing w:before="133" w:after="0"/>
        <w:jc w:val="both"/>
        <w:textAlignment w:val="auto"/>
        <w:rPr>
          <w:rFonts w:ascii="Times New Roman" w:eastAsia="宋体" w:hAnsi="Times New Roman"/>
          <w:lang w:val="en-US" w:eastAsia="zh-CN"/>
        </w:rPr>
      </w:pPr>
      <w:r w:rsidRPr="00D809D0">
        <w:rPr>
          <w:rFonts w:ascii="Times New Roman" w:eastAsia="宋体" w:hAnsi="Times New Roman" w:hint="eastAsia"/>
          <w:lang w:val="en-US" w:eastAsia="zh-CN"/>
        </w:rPr>
        <w:t xml:space="preserve">For SNPN scenario, </w:t>
      </w:r>
      <w:r w:rsidRPr="00D809D0">
        <w:rPr>
          <w:rFonts w:ascii="Times New Roman" w:eastAsia="宋体" w:hAnsi="Times New Roman" w:hint="eastAsia"/>
          <w:lang w:val="en-US" w:eastAsia="zh-CN" w:bidi="ar"/>
        </w:rPr>
        <w:t xml:space="preserve">it is similar to the </w:t>
      </w:r>
      <w:r w:rsidRPr="00D809D0">
        <w:rPr>
          <w:rFonts w:ascii="Times New Roman" w:eastAsia="等线" w:hAnsi="Times New Roman" w:hint="eastAsia"/>
          <w:lang w:val="en-US" w:eastAsia="zh-CN" w:bidi="ar"/>
        </w:rPr>
        <w:t xml:space="preserve">PNI-NPN scenario, </w:t>
      </w:r>
      <w:r w:rsidRPr="00D809D0">
        <w:rPr>
          <w:rFonts w:ascii="Times New Roman" w:eastAsia="宋体" w:hAnsi="Times New Roman" w:hint="eastAsia"/>
          <w:lang w:val="en-US" w:eastAsia="zh-CN"/>
        </w:rPr>
        <w:t xml:space="preserve">the UE will record the SON/MDT report for </w:t>
      </w:r>
      <w:r w:rsidRPr="00D809D0">
        <w:rPr>
          <w:rFonts w:ascii="Times New Roman" w:eastAsia="宋体" w:hAnsi="Times New Roman"/>
          <w:lang w:val="en-US" w:eastAsia="zh-CN"/>
        </w:rPr>
        <w:t>both public cell and</w:t>
      </w:r>
      <w:r w:rsidRPr="00D809D0">
        <w:rPr>
          <w:rFonts w:ascii="Times New Roman" w:eastAsia="宋体" w:hAnsi="Times New Roman" w:hint="eastAsia"/>
          <w:lang w:val="en-US" w:eastAsia="zh-CN"/>
        </w:rPr>
        <w:t xml:space="preserve"> SNPN cell. The SNPN ID, e.g. network identifier (NID), suggests to be added in the SON/MDT report for the measurements in SNPN cell to indicate network the SON/MDT report is for SNPN cell. </w:t>
      </w:r>
    </w:p>
    <w:p w14:paraId="1D66F75C" w14:textId="7D8AC24F" w:rsidR="000C68EC" w:rsidRPr="00D809D0" w:rsidRDefault="009311A4">
      <w:pPr>
        <w:shd w:val="clear" w:color="auto" w:fill="FFFFFF"/>
        <w:overflowPunct/>
        <w:autoSpaceDE/>
        <w:autoSpaceDN/>
        <w:adjustRightInd/>
        <w:spacing w:before="133" w:after="0"/>
        <w:jc w:val="both"/>
        <w:textAlignment w:val="auto"/>
        <w:rPr>
          <w:rFonts w:ascii="Times New Roman" w:eastAsia="宋体" w:hAnsi="Times New Roman"/>
          <w:b/>
          <w:bCs/>
          <w:lang w:val="en-US" w:eastAsia="zh-CN"/>
        </w:rPr>
      </w:pPr>
      <w:r w:rsidRPr="00D809D0">
        <w:rPr>
          <w:rFonts w:ascii="Times New Roman" w:eastAsia="宋体" w:hAnsi="Times New Roman" w:hint="eastAsia"/>
          <w:b/>
          <w:bCs/>
          <w:lang w:val="en-US" w:eastAsia="zh-CN"/>
        </w:rPr>
        <w:t>P</w:t>
      </w:r>
      <w:r w:rsidRPr="00D809D0">
        <w:rPr>
          <w:rFonts w:ascii="Times New Roman" w:eastAsia="宋体" w:hAnsi="Times New Roman"/>
          <w:b/>
          <w:bCs/>
          <w:lang w:val="en-US" w:eastAsia="zh-CN"/>
        </w:rPr>
        <w:t xml:space="preserve">roposal </w:t>
      </w:r>
      <w:r w:rsidR="00863608">
        <w:rPr>
          <w:rFonts w:ascii="Times New Roman" w:eastAsia="宋体" w:hAnsi="Times New Roman"/>
          <w:b/>
          <w:bCs/>
          <w:lang w:val="en-US" w:eastAsia="zh-CN"/>
        </w:rPr>
        <w:t>2</w:t>
      </w:r>
      <w:r w:rsidRPr="00D809D0">
        <w:rPr>
          <w:rFonts w:ascii="Times New Roman" w:eastAsia="宋体" w:hAnsi="Times New Roman"/>
          <w:b/>
          <w:bCs/>
          <w:lang w:val="en-US" w:eastAsia="zh-CN"/>
        </w:rPr>
        <w:t xml:space="preserve">: The </w:t>
      </w:r>
      <w:r w:rsidRPr="00D809D0">
        <w:rPr>
          <w:rFonts w:ascii="Times New Roman" w:eastAsia="宋体" w:hAnsi="Times New Roman" w:hint="eastAsia"/>
          <w:b/>
          <w:bCs/>
          <w:lang w:val="en-US" w:eastAsia="zh-CN"/>
        </w:rPr>
        <w:t>PNI-NPN ID, e.g. CAG Identifier,</w:t>
      </w:r>
      <w:r w:rsidRPr="00D809D0">
        <w:rPr>
          <w:rFonts w:ascii="Times New Roman" w:eastAsia="宋体" w:hAnsi="Times New Roman"/>
          <w:b/>
          <w:bCs/>
          <w:lang w:val="en-US" w:eastAsia="zh-CN"/>
        </w:rPr>
        <w:t xml:space="preserve"> </w:t>
      </w:r>
      <w:r w:rsidR="002B55DB">
        <w:rPr>
          <w:rFonts w:ascii="Times New Roman" w:eastAsia="宋体" w:hAnsi="Times New Roman"/>
          <w:b/>
          <w:bCs/>
          <w:lang w:val="en-US" w:eastAsia="zh-CN"/>
        </w:rPr>
        <w:t>is</w:t>
      </w:r>
      <w:r w:rsidRPr="00D809D0">
        <w:rPr>
          <w:rFonts w:ascii="Times New Roman" w:eastAsia="宋体" w:hAnsi="Times New Roman"/>
          <w:b/>
          <w:bCs/>
          <w:lang w:val="en-US" w:eastAsia="zh-CN"/>
        </w:rPr>
        <w:t xml:space="preserve"> added for </w:t>
      </w:r>
      <w:r w:rsidRPr="00D809D0">
        <w:rPr>
          <w:rFonts w:ascii="Times New Roman" w:eastAsia="宋体" w:hAnsi="Times New Roman" w:hint="eastAsia"/>
          <w:b/>
          <w:bCs/>
          <w:lang w:val="en-US" w:eastAsia="zh-CN"/>
        </w:rPr>
        <w:t>the SON/MDT report for CAG cell</w:t>
      </w:r>
      <w:r w:rsidRPr="00D809D0">
        <w:rPr>
          <w:rFonts w:ascii="Times New Roman" w:eastAsia="宋体" w:hAnsi="Times New Roman"/>
          <w:b/>
          <w:bCs/>
          <w:lang w:val="en-US" w:eastAsia="zh-CN"/>
        </w:rPr>
        <w:t>.</w:t>
      </w:r>
    </w:p>
    <w:p w14:paraId="122C4BFB" w14:textId="60FDC414" w:rsidR="000C68EC" w:rsidRPr="00D809D0" w:rsidRDefault="009311A4">
      <w:pPr>
        <w:shd w:val="clear" w:color="auto" w:fill="FFFFFF"/>
        <w:overflowPunct/>
        <w:autoSpaceDE/>
        <w:autoSpaceDN/>
        <w:adjustRightInd/>
        <w:spacing w:before="133" w:after="0"/>
        <w:jc w:val="both"/>
        <w:textAlignment w:val="auto"/>
        <w:rPr>
          <w:rFonts w:ascii="Times New Roman" w:eastAsia="宋体" w:hAnsi="Times New Roman"/>
          <w:lang w:val="en-US" w:eastAsia="zh-CN"/>
        </w:rPr>
      </w:pPr>
      <w:r w:rsidRPr="00D809D0">
        <w:rPr>
          <w:rFonts w:ascii="Times New Roman" w:eastAsia="宋体" w:hAnsi="Times New Roman" w:hint="eastAsia"/>
          <w:b/>
          <w:bCs/>
          <w:lang w:val="en-US" w:eastAsia="zh-CN"/>
        </w:rPr>
        <w:t>P</w:t>
      </w:r>
      <w:r w:rsidRPr="00D809D0">
        <w:rPr>
          <w:rFonts w:ascii="Times New Roman" w:eastAsia="宋体" w:hAnsi="Times New Roman"/>
          <w:b/>
          <w:bCs/>
          <w:lang w:val="en-US" w:eastAsia="zh-CN"/>
        </w:rPr>
        <w:t xml:space="preserve">roposal </w:t>
      </w:r>
      <w:r w:rsidR="00863608">
        <w:rPr>
          <w:rFonts w:ascii="Times New Roman" w:eastAsia="宋体" w:hAnsi="Times New Roman"/>
          <w:b/>
          <w:bCs/>
          <w:lang w:val="en-US" w:eastAsia="zh-CN"/>
        </w:rPr>
        <w:t>3</w:t>
      </w:r>
      <w:r w:rsidRPr="00D809D0">
        <w:rPr>
          <w:rFonts w:ascii="Times New Roman" w:eastAsia="宋体" w:hAnsi="Times New Roman"/>
          <w:b/>
          <w:bCs/>
          <w:lang w:val="en-US" w:eastAsia="zh-CN"/>
        </w:rPr>
        <w:t xml:space="preserve">: The </w:t>
      </w:r>
      <w:r w:rsidRPr="00D809D0">
        <w:rPr>
          <w:rFonts w:ascii="Times New Roman" w:eastAsia="宋体" w:hAnsi="Times New Roman" w:hint="eastAsia"/>
          <w:b/>
          <w:bCs/>
          <w:lang w:val="en-US" w:eastAsia="zh-CN"/>
        </w:rPr>
        <w:t>SNPN ID, e.g. network identifier (NID),</w:t>
      </w:r>
      <w:r w:rsidRPr="00D809D0">
        <w:rPr>
          <w:rFonts w:ascii="Times New Roman" w:eastAsia="宋体" w:hAnsi="Times New Roman"/>
          <w:b/>
          <w:bCs/>
          <w:lang w:val="en-US" w:eastAsia="zh-CN"/>
        </w:rPr>
        <w:t xml:space="preserve"> </w:t>
      </w:r>
      <w:r w:rsidR="002B55DB">
        <w:rPr>
          <w:rFonts w:ascii="Times New Roman" w:eastAsia="宋体" w:hAnsi="Times New Roman"/>
          <w:b/>
          <w:bCs/>
          <w:lang w:val="en-US" w:eastAsia="zh-CN"/>
        </w:rPr>
        <w:t>is</w:t>
      </w:r>
      <w:r w:rsidRPr="00D809D0">
        <w:rPr>
          <w:rFonts w:ascii="Times New Roman" w:eastAsia="宋体" w:hAnsi="Times New Roman"/>
          <w:b/>
          <w:bCs/>
          <w:lang w:val="en-US" w:eastAsia="zh-CN"/>
        </w:rPr>
        <w:t xml:space="preserve"> added for </w:t>
      </w:r>
      <w:r w:rsidRPr="00D809D0">
        <w:rPr>
          <w:rFonts w:ascii="Times New Roman" w:eastAsia="宋体" w:hAnsi="Times New Roman" w:hint="eastAsia"/>
          <w:b/>
          <w:bCs/>
          <w:lang w:val="en-US" w:eastAsia="zh-CN"/>
        </w:rPr>
        <w:t>the SON/MDT report for SNPN cell</w:t>
      </w:r>
      <w:r w:rsidRPr="00D809D0">
        <w:rPr>
          <w:rFonts w:ascii="Times New Roman" w:eastAsia="宋体" w:hAnsi="Times New Roman"/>
          <w:b/>
          <w:bCs/>
          <w:lang w:val="en-US" w:eastAsia="zh-CN"/>
        </w:rPr>
        <w:t>.</w:t>
      </w:r>
    </w:p>
    <w:p w14:paraId="486BA191" w14:textId="77777777" w:rsidR="000C68EC" w:rsidRDefault="000C68EC">
      <w:pPr>
        <w:shd w:val="clear" w:color="auto" w:fill="FFFFFF"/>
        <w:overflowPunct/>
        <w:autoSpaceDE/>
        <w:autoSpaceDN/>
        <w:adjustRightInd/>
        <w:spacing w:before="133" w:after="0"/>
        <w:jc w:val="both"/>
        <w:textAlignment w:val="auto"/>
        <w:rPr>
          <w:rFonts w:ascii="Times New Roman" w:eastAsia="宋体" w:hAnsi="Times New Roman"/>
          <w:lang w:val="en-US" w:eastAsia="zh-CN"/>
        </w:rPr>
      </w:pPr>
    </w:p>
    <w:p w14:paraId="64221928" w14:textId="77777777" w:rsidR="000C68EC" w:rsidRDefault="009311A4">
      <w:pPr>
        <w:shd w:val="clear" w:color="auto" w:fill="FFFFFF"/>
        <w:overflowPunct/>
        <w:autoSpaceDE/>
        <w:autoSpaceDN/>
        <w:adjustRightInd/>
        <w:spacing w:before="133" w:after="0"/>
        <w:jc w:val="both"/>
        <w:textAlignment w:val="auto"/>
        <w:rPr>
          <w:rFonts w:ascii="Times New Roman" w:eastAsia="等线" w:hAnsi="Times New Roman"/>
          <w:lang w:val="en-US" w:eastAsia="zh-CN" w:bidi="ar"/>
        </w:rPr>
      </w:pPr>
      <w:r>
        <w:rPr>
          <w:rFonts w:ascii="Times New Roman" w:eastAsia="等线" w:hAnsi="Times New Roman" w:hint="eastAsia"/>
          <w:b/>
          <w:bCs/>
          <w:lang w:val="en-US" w:eastAsia="zh-CN" w:bidi="ar"/>
        </w:rPr>
        <w:t>MDT enhancement for NPN:</w:t>
      </w:r>
    </w:p>
    <w:p w14:paraId="310CF25D" w14:textId="726C8601" w:rsidR="000C68EC" w:rsidRDefault="009311A4">
      <w:pPr>
        <w:shd w:val="clear" w:color="auto" w:fill="FFFFFF"/>
        <w:overflowPunct/>
        <w:autoSpaceDE/>
        <w:autoSpaceDN/>
        <w:adjustRightInd/>
        <w:spacing w:before="133" w:after="0"/>
        <w:jc w:val="both"/>
        <w:textAlignment w:val="auto"/>
        <w:rPr>
          <w:rFonts w:ascii="Times New Roman" w:eastAsia="宋体" w:hAnsi="Times New Roman"/>
          <w:lang w:val="en-US" w:eastAsia="zh-CN"/>
        </w:rPr>
      </w:pPr>
      <w:r>
        <w:rPr>
          <w:rFonts w:ascii="Times New Roman" w:eastAsia="宋体" w:hAnsi="Times New Roman" w:hint="eastAsia"/>
          <w:lang w:val="en-US" w:eastAsia="zh-CN"/>
        </w:rPr>
        <w:t xml:space="preserve">For logged MDT, the measurement logging is performed in </w:t>
      </w:r>
      <w:r>
        <w:rPr>
          <w:rFonts w:ascii="Times New Roman" w:eastAsia="宋体" w:hAnsi="Times New Roman"/>
          <w:lang w:val="en-US" w:bidi="ar"/>
        </w:rPr>
        <w:t>IDLE and INACTIVE state</w:t>
      </w:r>
      <w:r>
        <w:rPr>
          <w:rFonts w:ascii="Times New Roman" w:eastAsia="宋体" w:hAnsi="Times New Roman" w:hint="eastAsia"/>
          <w:lang w:val="en-US" w:eastAsia="zh-CN" w:bidi="ar"/>
        </w:rPr>
        <w:t xml:space="preserve">, and </w:t>
      </w:r>
      <w:r>
        <w:rPr>
          <w:rFonts w:ascii="Times New Roman" w:eastAsia="宋体" w:hAnsi="Times New Roman" w:hint="eastAsia"/>
          <w:lang w:val="en-US" w:eastAsia="zh-CN"/>
        </w:rPr>
        <w:t xml:space="preserve">it is configured with the </w:t>
      </w:r>
      <w:r>
        <w:rPr>
          <w:rFonts w:ascii="Times New Roman" w:eastAsia="宋体" w:hAnsi="Times New Roman"/>
          <w:lang w:val="en-US" w:bidi="ar"/>
        </w:rPr>
        <w:t>logged measurement configuration</w:t>
      </w:r>
      <w:r>
        <w:rPr>
          <w:rFonts w:ascii="Times New Roman" w:eastAsia="宋体" w:hAnsi="Times New Roman" w:hint="eastAsia"/>
          <w:lang w:val="en-US" w:eastAsia="zh-CN" w:bidi="ar"/>
        </w:rPr>
        <w:t xml:space="preserve"> parameters, which including the </w:t>
      </w:r>
      <w:r>
        <w:rPr>
          <w:rFonts w:ascii="Times New Roman" w:eastAsia="宋体" w:hAnsi="Times New Roman"/>
          <w:lang w:val="en-US" w:bidi="ar"/>
        </w:rPr>
        <w:t>logging area</w:t>
      </w:r>
      <w:r>
        <w:rPr>
          <w:rFonts w:ascii="Times New Roman" w:eastAsia="宋体" w:hAnsi="Times New Roman" w:hint="eastAsia"/>
          <w:lang w:val="en-US" w:eastAsia="zh-CN" w:bidi="ar"/>
        </w:rPr>
        <w:t xml:space="preserve"> (</w:t>
      </w:r>
      <w:r w:rsidR="00147D38">
        <w:rPr>
          <w:rFonts w:ascii="Times New Roman" w:eastAsia="Times New Roman" w:hAnsi="Times New Roman"/>
          <w:i/>
          <w:iCs/>
          <w:lang w:val="en-US" w:bidi="ar"/>
        </w:rPr>
        <w:t>A</w:t>
      </w:r>
      <w:r w:rsidRPr="00D809D0">
        <w:rPr>
          <w:rFonts w:ascii="Times New Roman" w:eastAsia="Times New Roman" w:hAnsi="Times New Roman"/>
          <w:i/>
          <w:iCs/>
          <w:lang w:val="en-US" w:bidi="ar"/>
        </w:rPr>
        <w:t>reaConfiguration</w:t>
      </w:r>
      <w:r>
        <w:rPr>
          <w:rFonts w:ascii="Times New Roman" w:eastAsia="宋体" w:hAnsi="Times New Roman" w:hint="eastAsia"/>
          <w:lang w:val="en-US" w:eastAsia="zh-CN" w:bidi="ar"/>
        </w:rPr>
        <w:t xml:space="preserve">) to indicate </w:t>
      </w:r>
      <w:r>
        <w:rPr>
          <w:rFonts w:ascii="Times New Roman" w:eastAsia="Times New Roman" w:hAnsi="Times New Roman"/>
          <w:lang w:val="en-US" w:bidi="ar"/>
        </w:rPr>
        <w:t>area for which UE is requested to perform measurement logging</w:t>
      </w:r>
      <w:r>
        <w:rPr>
          <w:rFonts w:ascii="Times New Roman" w:eastAsia="宋体" w:hAnsi="Times New Roman"/>
          <w:lang w:val="en-US" w:bidi="ar"/>
        </w:rPr>
        <w:t>.</w:t>
      </w:r>
      <w:r>
        <w:rPr>
          <w:rFonts w:ascii="Times New Roman" w:eastAsia="宋体" w:hAnsi="Times New Roman" w:hint="eastAsia"/>
          <w:lang w:val="en-US" w:eastAsia="zh-CN"/>
        </w:rPr>
        <w:t xml:space="preserve"> If the area of NPN is not included in the logging area, UE may not perform measurement logging. </w:t>
      </w:r>
    </w:p>
    <w:p w14:paraId="58BAA7DC" w14:textId="77777777" w:rsidR="000C68EC" w:rsidRDefault="009311A4">
      <w:pPr>
        <w:shd w:val="clear" w:color="auto" w:fill="FFFFFF"/>
        <w:overflowPunct/>
        <w:autoSpaceDE/>
        <w:autoSpaceDN/>
        <w:adjustRightInd/>
        <w:spacing w:before="133" w:after="0"/>
        <w:jc w:val="both"/>
        <w:textAlignment w:val="auto"/>
        <w:rPr>
          <w:rFonts w:ascii="Times New Roman" w:eastAsia="宋体" w:hAnsi="Times New Roman"/>
          <w:lang w:val="en-US" w:eastAsia="zh-CN" w:bidi="ar"/>
        </w:rPr>
      </w:pPr>
      <w:r>
        <w:rPr>
          <w:rFonts w:ascii="Times New Roman" w:eastAsia="宋体" w:hAnsi="Times New Roman" w:hint="eastAsia"/>
          <w:lang w:val="en-US" w:eastAsia="zh-CN"/>
        </w:rPr>
        <w:t xml:space="preserve">In </w:t>
      </w:r>
      <w:r>
        <w:rPr>
          <w:rFonts w:ascii="Times New Roman" w:eastAsia="宋体" w:hAnsi="Times New Roman"/>
          <w:lang w:val="en-US" w:bidi="ar"/>
        </w:rPr>
        <w:t>logged measurement configuration</w:t>
      </w:r>
      <w:r>
        <w:rPr>
          <w:rFonts w:ascii="Times New Roman" w:eastAsia="宋体" w:hAnsi="Times New Roman" w:hint="eastAsia"/>
          <w:lang w:val="en-US" w:eastAsia="zh-CN" w:bidi="ar"/>
        </w:rPr>
        <w:t xml:space="preserve"> parameters, the logging area may consist of one of:</w:t>
      </w:r>
    </w:p>
    <w:p w14:paraId="0BC6871B" w14:textId="77777777" w:rsidR="000C68EC" w:rsidRDefault="009311A4">
      <w:pPr>
        <w:shd w:val="clear" w:color="auto" w:fill="FFFFFF"/>
        <w:overflowPunct/>
        <w:autoSpaceDE/>
        <w:autoSpaceDN/>
        <w:adjustRightInd/>
        <w:spacing w:before="133" w:after="0"/>
        <w:ind w:leftChars="100" w:left="200"/>
        <w:jc w:val="both"/>
        <w:textAlignment w:val="auto"/>
        <w:rPr>
          <w:rFonts w:ascii="Times New Roman" w:eastAsia="宋体" w:hAnsi="Times New Roman"/>
          <w:lang w:val="en-US" w:eastAsia="zh-CN" w:bidi="ar"/>
        </w:rPr>
      </w:pPr>
      <w:r>
        <w:rPr>
          <w:rFonts w:ascii="Times New Roman" w:eastAsia="宋体" w:hAnsi="Times New Roman" w:hint="eastAsia"/>
          <w:lang w:val="en-US" w:eastAsia="zh-CN" w:bidi="ar"/>
        </w:rPr>
        <w:t>- a list of up to 32 global cell identities. If this list is configured, the UE will only log measurements when camping in any of these cells.</w:t>
      </w:r>
    </w:p>
    <w:p w14:paraId="5A39C4AA" w14:textId="77777777" w:rsidR="000C68EC" w:rsidRDefault="009311A4">
      <w:pPr>
        <w:shd w:val="clear" w:color="auto" w:fill="FFFFFF"/>
        <w:overflowPunct/>
        <w:autoSpaceDE/>
        <w:autoSpaceDN/>
        <w:adjustRightInd/>
        <w:spacing w:before="133" w:after="0"/>
        <w:ind w:leftChars="100" w:left="200"/>
        <w:jc w:val="both"/>
        <w:textAlignment w:val="auto"/>
        <w:rPr>
          <w:rFonts w:ascii="Times New Roman" w:eastAsia="宋体" w:hAnsi="Times New Roman"/>
          <w:lang w:val="en-US" w:eastAsia="zh-CN" w:bidi="ar"/>
        </w:rPr>
      </w:pPr>
      <w:r>
        <w:rPr>
          <w:rFonts w:ascii="Times New Roman" w:eastAsia="宋体" w:hAnsi="Times New Roman" w:hint="eastAsia"/>
          <w:lang w:val="en-US" w:eastAsia="zh-CN" w:bidi="ar"/>
        </w:rPr>
        <w:t>- a list of up to 8 TAs or 8 LAs or 8 RAs. If this list is configured, the UE will only log measurements when camping in any cell belonging to the preconfigured TA/LA/RAs.</w:t>
      </w:r>
    </w:p>
    <w:p w14:paraId="753A8DE3" w14:textId="77777777" w:rsidR="000C68EC" w:rsidRDefault="009311A4">
      <w:pPr>
        <w:shd w:val="clear" w:color="auto" w:fill="FFFFFF"/>
        <w:overflowPunct/>
        <w:autoSpaceDE/>
        <w:autoSpaceDN/>
        <w:adjustRightInd/>
        <w:spacing w:before="133" w:after="0"/>
        <w:ind w:leftChars="100" w:left="200"/>
        <w:jc w:val="both"/>
        <w:textAlignment w:val="auto"/>
        <w:rPr>
          <w:rFonts w:ascii="Times New Roman" w:eastAsia="宋体" w:hAnsi="Times New Roman"/>
          <w:lang w:val="en-US" w:eastAsia="zh-CN" w:bidi="ar"/>
        </w:rPr>
      </w:pPr>
      <w:r>
        <w:rPr>
          <w:rFonts w:ascii="Times New Roman" w:eastAsia="宋体" w:hAnsi="Times New Roman" w:hint="eastAsia"/>
          <w:lang w:val="en-US" w:eastAsia="zh-CN" w:bidi="ar"/>
        </w:rPr>
        <w:t>- for NR, a list of inter-frequency neighbouring cells per frequency.</w:t>
      </w:r>
    </w:p>
    <w:p w14:paraId="62623F64" w14:textId="485DD3E2" w:rsidR="000C68EC" w:rsidRDefault="009311A4">
      <w:pPr>
        <w:shd w:val="clear" w:color="auto" w:fill="FFFFFF"/>
        <w:overflowPunct/>
        <w:autoSpaceDE/>
        <w:autoSpaceDN/>
        <w:adjustRightInd/>
        <w:spacing w:before="133" w:after="0"/>
        <w:jc w:val="both"/>
        <w:textAlignment w:val="auto"/>
        <w:rPr>
          <w:rFonts w:ascii="Times New Roman" w:eastAsia="等线" w:hAnsi="Times New Roman"/>
          <w:lang w:val="en-US" w:eastAsia="zh-CN" w:bidi="ar"/>
        </w:rPr>
      </w:pPr>
      <w:r>
        <w:rPr>
          <w:rFonts w:ascii="Times New Roman" w:eastAsia="宋体" w:hAnsi="Times New Roman" w:hint="eastAsia"/>
          <w:lang w:val="en-US" w:eastAsia="zh-CN"/>
        </w:rPr>
        <w:t xml:space="preserve">For NPN, SNPN identities by </w:t>
      </w:r>
      <w:r>
        <w:rPr>
          <w:rFonts w:ascii="Times New Roman" w:eastAsia="等线" w:hAnsi="Times New Roman" w:hint="eastAsia"/>
          <w:lang w:val="en-US" w:eastAsia="zh-CN" w:bidi="ar"/>
        </w:rPr>
        <w:t>t</w:t>
      </w:r>
      <w:r>
        <w:rPr>
          <w:rFonts w:ascii="Times New Roman" w:eastAsia="等线" w:hAnsi="Times New Roman"/>
          <w:lang w:val="en-US" w:bidi="ar"/>
        </w:rPr>
        <w:t>he combination of a PLMN ID and Network identifier (NID)</w:t>
      </w:r>
      <w:r>
        <w:rPr>
          <w:rFonts w:ascii="Times New Roman" w:eastAsia="等线" w:hAnsi="Times New Roman" w:hint="eastAsia"/>
          <w:lang w:val="en-US" w:eastAsia="zh-CN" w:bidi="ar"/>
        </w:rPr>
        <w:t>, P</w:t>
      </w:r>
      <w:r w:rsidR="00F04646">
        <w:rPr>
          <w:rFonts w:ascii="Times New Roman" w:eastAsia="等线" w:hAnsi="Times New Roman"/>
          <w:lang w:val="en-US" w:eastAsia="zh-CN" w:bidi="ar"/>
        </w:rPr>
        <w:t>N</w:t>
      </w:r>
      <w:r>
        <w:rPr>
          <w:rFonts w:ascii="Times New Roman" w:eastAsia="等线" w:hAnsi="Times New Roman" w:hint="eastAsia"/>
          <w:lang w:val="en-US" w:eastAsia="zh-CN" w:bidi="ar"/>
        </w:rPr>
        <w:t xml:space="preserve">I-NPN </w:t>
      </w:r>
      <w:r>
        <w:rPr>
          <w:rFonts w:ascii="Times New Roman" w:eastAsia="等线" w:hAnsi="Times New Roman"/>
          <w:lang w:val="en-US" w:bidi="ar"/>
        </w:rPr>
        <w:t xml:space="preserve">is required </w:t>
      </w:r>
      <w:r>
        <w:rPr>
          <w:rFonts w:ascii="Times New Roman" w:eastAsia="等线" w:hAnsi="Times New Roman" w:hint="eastAsia"/>
          <w:lang w:val="en-US" w:eastAsia="zh-CN" w:bidi="ar"/>
        </w:rPr>
        <w:t xml:space="preserve">CAG </w:t>
      </w:r>
      <w:r>
        <w:rPr>
          <w:rFonts w:ascii="Times New Roman" w:eastAsia="等线" w:hAnsi="Times New Roman"/>
          <w:lang w:val="en-US" w:bidi="ar"/>
        </w:rPr>
        <w:t>for identification</w:t>
      </w:r>
      <w:r>
        <w:rPr>
          <w:rFonts w:ascii="Times New Roman" w:eastAsia="等线" w:hAnsi="Times New Roman" w:hint="eastAsia"/>
          <w:lang w:val="en-US" w:eastAsia="zh-CN" w:bidi="ar"/>
        </w:rPr>
        <w:t xml:space="preserve">. </w:t>
      </w:r>
    </w:p>
    <w:p w14:paraId="6E26B7F7" w14:textId="77777777" w:rsidR="000C68EC" w:rsidRDefault="009311A4">
      <w:pPr>
        <w:shd w:val="clear" w:color="auto" w:fill="FFFFFF"/>
        <w:overflowPunct/>
        <w:autoSpaceDE/>
        <w:autoSpaceDN/>
        <w:adjustRightInd/>
        <w:spacing w:before="133" w:after="0"/>
        <w:jc w:val="both"/>
        <w:textAlignment w:val="auto"/>
        <w:rPr>
          <w:rFonts w:ascii="Times New Roman" w:eastAsia="等线" w:hAnsi="Times New Roman"/>
          <w:lang w:val="en-US" w:eastAsia="zh-CN" w:bidi="ar"/>
        </w:rPr>
      </w:pPr>
      <w:r>
        <w:rPr>
          <w:rFonts w:ascii="Times New Roman" w:eastAsia="等线" w:hAnsi="Times New Roman" w:hint="eastAsia"/>
          <w:lang w:val="en-US" w:eastAsia="zh-CN" w:bidi="ar"/>
        </w:rPr>
        <w:t>In order to perform measurement logging for the NPN area, some enhancements about the logging area are proposed to be considered (e.g. extending the constituent of the logging area with a list of NPN identities).</w:t>
      </w:r>
    </w:p>
    <w:p w14:paraId="029F108A" w14:textId="58F2C182" w:rsidR="000C68EC" w:rsidRDefault="009311A4">
      <w:pPr>
        <w:shd w:val="clear" w:color="auto" w:fill="FFFFFF"/>
        <w:overflowPunct/>
        <w:autoSpaceDE/>
        <w:autoSpaceDN/>
        <w:adjustRightInd/>
        <w:spacing w:before="133" w:after="0"/>
        <w:jc w:val="both"/>
        <w:textAlignment w:val="auto"/>
        <w:rPr>
          <w:rFonts w:ascii="Times New Roman" w:eastAsia="宋体" w:hAnsi="Times New Roman"/>
          <w:b/>
          <w:color w:val="000000"/>
          <w:lang w:val="en-US" w:eastAsia="zh-CN"/>
        </w:rPr>
      </w:pPr>
      <w:r>
        <w:rPr>
          <w:rFonts w:ascii="Times New Roman" w:eastAsia="宋体" w:hAnsi="Times New Roman"/>
          <w:b/>
          <w:color w:val="000000"/>
          <w:lang w:eastAsia="zh-CN"/>
        </w:rPr>
        <w:t xml:space="preserve">Proposal </w:t>
      </w:r>
      <w:r w:rsidR="00863608">
        <w:rPr>
          <w:rFonts w:ascii="Times New Roman" w:eastAsia="宋体" w:hAnsi="Times New Roman"/>
          <w:b/>
          <w:color w:val="000000"/>
          <w:lang w:val="en-US" w:eastAsia="zh-CN"/>
        </w:rPr>
        <w:t>4</w:t>
      </w:r>
      <w:r>
        <w:rPr>
          <w:rFonts w:ascii="Times New Roman" w:eastAsia="宋体" w:hAnsi="Times New Roman"/>
          <w:b/>
          <w:color w:val="000000"/>
          <w:lang w:eastAsia="zh-CN"/>
        </w:rPr>
        <w:t xml:space="preserve">: </w:t>
      </w:r>
      <w:r>
        <w:rPr>
          <w:rFonts w:ascii="Times New Roman" w:eastAsia="宋体" w:hAnsi="Times New Roman" w:hint="eastAsia"/>
          <w:b/>
          <w:color w:val="000000"/>
          <w:lang w:val="en-US" w:eastAsia="zh-CN"/>
        </w:rPr>
        <w:t xml:space="preserve">For Logged MDT, extend the constituent of the logging area with a list of NPN identities. </w:t>
      </w:r>
      <w:bookmarkStart w:id="3" w:name="_GoBack"/>
      <w:bookmarkEnd w:id="3"/>
    </w:p>
    <w:p w14:paraId="57D125AF" w14:textId="77777777" w:rsidR="000C68EC" w:rsidRDefault="000C68EC">
      <w:pPr>
        <w:shd w:val="clear" w:color="auto" w:fill="FFFFFF"/>
        <w:overflowPunct/>
        <w:autoSpaceDE/>
        <w:autoSpaceDN/>
        <w:adjustRightInd/>
        <w:spacing w:before="133" w:after="0"/>
        <w:jc w:val="both"/>
        <w:textAlignment w:val="auto"/>
        <w:rPr>
          <w:rFonts w:ascii="Times New Roman" w:eastAsia="宋体" w:hAnsi="Times New Roman"/>
          <w:lang w:val="en-US" w:eastAsia="zh-CN"/>
        </w:rPr>
      </w:pPr>
    </w:p>
    <w:p w14:paraId="0D9F7EB9" w14:textId="77777777" w:rsidR="000C68EC" w:rsidRDefault="009311A4">
      <w:pPr>
        <w:shd w:val="clear" w:color="auto" w:fill="FFFFFF"/>
        <w:overflowPunct/>
        <w:autoSpaceDE/>
        <w:autoSpaceDN/>
        <w:adjustRightInd/>
        <w:spacing w:before="133" w:after="0"/>
        <w:jc w:val="both"/>
        <w:textAlignment w:val="auto"/>
        <w:rPr>
          <w:rFonts w:ascii="Times New Roman" w:eastAsia="等线" w:hAnsi="Times New Roman"/>
          <w:lang w:val="en-US" w:eastAsia="zh-CN" w:bidi="ar"/>
        </w:rPr>
      </w:pPr>
      <w:r>
        <w:rPr>
          <w:rFonts w:ascii="Times New Roman" w:eastAsia="等线" w:hAnsi="Times New Roman" w:hint="eastAsia"/>
          <w:b/>
          <w:bCs/>
          <w:lang w:val="en-US" w:eastAsia="zh-CN" w:bidi="ar"/>
        </w:rPr>
        <w:t>SON enhancement for NPN</w:t>
      </w:r>
      <w:r>
        <w:rPr>
          <w:rFonts w:ascii="Times New Roman" w:eastAsia="等线" w:hAnsi="Times New Roman" w:hint="eastAsia"/>
          <w:lang w:val="en-US" w:eastAsia="zh-CN" w:bidi="ar"/>
        </w:rPr>
        <w:t>:</w:t>
      </w:r>
    </w:p>
    <w:p w14:paraId="4A783280" w14:textId="40EAF00F" w:rsidR="008D793A" w:rsidRDefault="008D793A" w:rsidP="008D793A">
      <w:pPr>
        <w:shd w:val="clear" w:color="auto" w:fill="FFFFFF"/>
        <w:overflowPunct/>
        <w:autoSpaceDE/>
        <w:autoSpaceDN/>
        <w:adjustRightInd/>
        <w:spacing w:before="133" w:after="0"/>
        <w:jc w:val="both"/>
        <w:textAlignment w:val="auto"/>
        <w:rPr>
          <w:rFonts w:ascii="Times New Roman" w:eastAsia="等线" w:hAnsi="Times New Roman" w:hint="eastAsia"/>
          <w:lang w:val="en-US" w:eastAsia="zh-CN" w:bidi="ar"/>
        </w:rPr>
      </w:pPr>
      <w:r>
        <w:rPr>
          <w:rFonts w:ascii="Times New Roman" w:eastAsia="等线" w:hAnsi="Times New Roman" w:hint="eastAsia"/>
          <w:lang w:val="en-US" w:eastAsia="zh-CN" w:bidi="ar"/>
        </w:rPr>
        <w:t>A</w:t>
      </w:r>
      <w:r>
        <w:rPr>
          <w:rFonts w:ascii="Times New Roman" w:eastAsia="等线" w:hAnsi="Times New Roman"/>
          <w:lang w:val="en-US" w:eastAsia="zh-CN" w:bidi="ar"/>
        </w:rPr>
        <w:t>s</w:t>
      </w:r>
      <w:r>
        <w:rPr>
          <w:rFonts w:ascii="Times New Roman" w:eastAsia="等线" w:hAnsi="Times New Roman" w:hint="eastAsia"/>
          <w:lang w:val="en-US" w:eastAsia="zh-CN" w:bidi="ar"/>
        </w:rPr>
        <w:t xml:space="preserve"> </w:t>
      </w:r>
      <w:r>
        <w:rPr>
          <w:rFonts w:ascii="Times New Roman" w:eastAsia="等线" w:hAnsi="Times New Roman"/>
          <w:lang w:val="en-US" w:eastAsia="zh-CN" w:bidi="ar"/>
        </w:rPr>
        <w:t>UE will only store the measurement report for no more than 48 hours</w:t>
      </w:r>
      <w:r w:rsidR="00950297">
        <w:rPr>
          <w:rFonts w:ascii="Times New Roman" w:eastAsia="等线" w:hAnsi="Times New Roman"/>
          <w:lang w:val="en-US" w:eastAsia="zh-CN" w:bidi="ar"/>
        </w:rPr>
        <w:t xml:space="preserve"> and NPN </w:t>
      </w:r>
      <w:r w:rsidR="00950297" w:rsidRPr="00950297">
        <w:rPr>
          <w:rFonts w:ascii="Times New Roman" w:eastAsia="等线" w:hAnsi="Times New Roman"/>
          <w:lang w:val="en-US" w:eastAsia="zh-CN" w:bidi="ar"/>
        </w:rPr>
        <w:t>may not want to share the logs with each other</w:t>
      </w:r>
      <w:r>
        <w:rPr>
          <w:rFonts w:ascii="Times New Roman" w:eastAsia="等线" w:hAnsi="Times New Roman"/>
          <w:lang w:val="en-US" w:eastAsia="zh-CN" w:bidi="ar"/>
        </w:rPr>
        <w:t xml:space="preserve">, if a UE connected to </w:t>
      </w:r>
      <w:r w:rsidR="00950297">
        <w:rPr>
          <w:rFonts w:ascii="Times New Roman" w:eastAsia="等线" w:hAnsi="Times New Roman"/>
          <w:lang w:val="en-US" w:eastAsia="zh-CN" w:bidi="ar"/>
        </w:rPr>
        <w:t>a</w:t>
      </w:r>
      <w:r>
        <w:rPr>
          <w:rFonts w:ascii="Times New Roman" w:eastAsia="等线" w:hAnsi="Times New Roman"/>
          <w:lang w:val="en-US" w:eastAsia="zh-CN" w:bidi="ar"/>
        </w:rPr>
        <w:t xml:space="preserve"> NPN and recorded the measurement reports, then move to another NPN or public network, the reports will be discard if the UE do not move back to the previous NPN cell in 48 hours. The measurement resource </w:t>
      </w:r>
      <w:r w:rsidR="001C5F19">
        <w:rPr>
          <w:rFonts w:ascii="Times New Roman" w:eastAsia="等线" w:hAnsi="Times New Roman"/>
          <w:lang w:val="en-US" w:eastAsia="zh-CN" w:bidi="ar"/>
        </w:rPr>
        <w:t xml:space="preserve">is </w:t>
      </w:r>
      <w:r>
        <w:rPr>
          <w:rFonts w:ascii="Times New Roman" w:eastAsia="等线" w:hAnsi="Times New Roman"/>
          <w:lang w:val="en-US" w:eastAsia="zh-CN" w:bidi="ar"/>
        </w:rPr>
        <w:t>waste</w:t>
      </w:r>
      <w:r w:rsidR="001C5F19">
        <w:rPr>
          <w:rFonts w:ascii="Times New Roman" w:eastAsia="等线" w:hAnsi="Times New Roman"/>
          <w:lang w:val="en-US" w:eastAsia="zh-CN" w:bidi="ar"/>
        </w:rPr>
        <w:t>d</w:t>
      </w:r>
      <w:r>
        <w:rPr>
          <w:rFonts w:ascii="Times New Roman" w:eastAsia="等线" w:hAnsi="Times New Roman"/>
          <w:lang w:val="en-US" w:eastAsia="zh-CN" w:bidi="ar"/>
        </w:rPr>
        <w:t xml:space="preserve"> for this kind of scenarios. </w:t>
      </w:r>
      <w:r w:rsidR="00550101">
        <w:rPr>
          <w:rFonts w:ascii="Times New Roman" w:eastAsia="等线" w:hAnsi="Times New Roman"/>
          <w:lang w:val="en-US" w:eastAsia="zh-CN" w:bidi="ar"/>
        </w:rPr>
        <w:t xml:space="preserve">Whether </w:t>
      </w:r>
      <w:r w:rsidRPr="008D793A">
        <w:rPr>
          <w:rFonts w:ascii="Times New Roman" w:eastAsia="等线" w:hAnsi="Times New Roman"/>
          <w:lang w:val="en-US" w:eastAsia="zh-CN" w:bidi="ar"/>
        </w:rPr>
        <w:t>report</w:t>
      </w:r>
      <w:r w:rsidR="00550101">
        <w:rPr>
          <w:rFonts w:ascii="Times New Roman" w:eastAsia="等线" w:hAnsi="Times New Roman"/>
          <w:lang w:val="en-US" w:eastAsia="zh-CN" w:bidi="ar"/>
        </w:rPr>
        <w:t>ing</w:t>
      </w:r>
      <w:r w:rsidRPr="008D793A">
        <w:rPr>
          <w:rFonts w:ascii="Times New Roman" w:eastAsia="等线" w:hAnsi="Times New Roman"/>
          <w:lang w:val="en-US" w:eastAsia="zh-CN" w:bidi="ar"/>
        </w:rPr>
        <w:t xml:space="preserve"> the current</w:t>
      </w:r>
      <w:r w:rsidR="00550101">
        <w:rPr>
          <w:rFonts w:ascii="Times New Roman" w:eastAsia="等线" w:hAnsi="Times New Roman"/>
          <w:lang w:val="en-US" w:eastAsia="zh-CN" w:bidi="ar"/>
        </w:rPr>
        <w:t>ly stored</w:t>
      </w:r>
      <w:r w:rsidRPr="008D793A">
        <w:rPr>
          <w:rFonts w:ascii="Times New Roman" w:eastAsia="等线" w:hAnsi="Times New Roman"/>
          <w:lang w:val="en-US" w:eastAsia="zh-CN" w:bidi="ar"/>
        </w:rPr>
        <w:t xml:space="preserve"> UE measurement report</w:t>
      </w:r>
      <w:r w:rsidR="00550101">
        <w:rPr>
          <w:rFonts w:ascii="Times New Roman" w:eastAsia="等线" w:hAnsi="Times New Roman"/>
          <w:lang w:val="en-US" w:eastAsia="zh-CN" w:bidi="ar"/>
        </w:rPr>
        <w:t>s</w:t>
      </w:r>
      <w:r w:rsidRPr="008D793A">
        <w:rPr>
          <w:rFonts w:ascii="Times New Roman" w:eastAsia="等线" w:hAnsi="Times New Roman"/>
          <w:lang w:val="en-US" w:eastAsia="zh-CN" w:bidi="ar"/>
        </w:rPr>
        <w:t xml:space="preserve"> before the UE moves to another NPN</w:t>
      </w:r>
      <w:r w:rsidR="00550101">
        <w:rPr>
          <w:rFonts w:ascii="Times New Roman" w:eastAsia="等线" w:hAnsi="Times New Roman"/>
          <w:lang w:val="en-US" w:eastAsia="zh-CN" w:bidi="ar"/>
        </w:rPr>
        <w:t xml:space="preserve"> or PN</w:t>
      </w:r>
      <w:r w:rsidRPr="008D793A">
        <w:rPr>
          <w:rFonts w:ascii="Times New Roman" w:eastAsia="等线" w:hAnsi="Times New Roman"/>
          <w:lang w:val="en-US" w:eastAsia="zh-CN" w:bidi="ar"/>
        </w:rPr>
        <w:t xml:space="preserve"> to avoid the waste of measurement resources</w:t>
      </w:r>
      <w:r w:rsidR="00550101">
        <w:rPr>
          <w:rFonts w:ascii="Times New Roman" w:eastAsia="等线" w:hAnsi="Times New Roman"/>
          <w:lang w:val="en-US" w:eastAsia="zh-CN" w:bidi="ar"/>
        </w:rPr>
        <w:t xml:space="preserve"> suggests to be discussed.</w:t>
      </w:r>
    </w:p>
    <w:p w14:paraId="5A73D242" w14:textId="316670F3" w:rsidR="000C68EC" w:rsidRDefault="009311A4">
      <w:pPr>
        <w:shd w:val="clear" w:color="auto" w:fill="FFFFFF"/>
        <w:overflowPunct/>
        <w:autoSpaceDE/>
        <w:autoSpaceDN/>
        <w:adjustRightInd/>
        <w:spacing w:before="133" w:after="0"/>
        <w:jc w:val="both"/>
        <w:textAlignment w:val="auto"/>
        <w:rPr>
          <w:rFonts w:ascii="Times New Roman" w:eastAsia="等线" w:hAnsi="Times New Roman"/>
          <w:lang w:val="en-US" w:eastAsia="zh-CN" w:bidi="ar"/>
        </w:rPr>
      </w:pPr>
      <w:r>
        <w:rPr>
          <w:rFonts w:ascii="Times New Roman" w:eastAsia="宋体" w:hAnsi="Times New Roman"/>
          <w:b/>
          <w:color w:val="000000"/>
          <w:lang w:eastAsia="zh-CN"/>
        </w:rPr>
        <w:t xml:space="preserve">Proposal </w:t>
      </w:r>
      <w:r w:rsidR="00863608">
        <w:rPr>
          <w:rFonts w:ascii="Times New Roman" w:eastAsia="宋体" w:hAnsi="Times New Roman"/>
          <w:b/>
          <w:color w:val="000000"/>
          <w:lang w:val="en-US" w:eastAsia="zh-CN"/>
        </w:rPr>
        <w:t>5</w:t>
      </w:r>
      <w:r>
        <w:rPr>
          <w:rFonts w:ascii="Times New Roman" w:eastAsia="宋体" w:hAnsi="Times New Roman"/>
          <w:b/>
          <w:color w:val="000000"/>
          <w:lang w:eastAsia="zh-CN"/>
        </w:rPr>
        <w:t xml:space="preserve">: </w:t>
      </w:r>
      <w:r w:rsidR="00550101">
        <w:rPr>
          <w:rFonts w:ascii="Times New Roman" w:eastAsia="宋体" w:hAnsi="Times New Roman"/>
          <w:b/>
          <w:color w:val="000000"/>
          <w:lang w:eastAsia="zh-CN"/>
        </w:rPr>
        <w:t xml:space="preserve">Suggests to discuss whether reporting the </w:t>
      </w:r>
      <w:r w:rsidR="00550101" w:rsidRPr="00550101">
        <w:rPr>
          <w:rFonts w:ascii="Times New Roman" w:eastAsia="宋体" w:hAnsi="Times New Roman"/>
          <w:b/>
          <w:color w:val="000000"/>
          <w:lang w:eastAsia="zh-CN"/>
        </w:rPr>
        <w:t xml:space="preserve">currently stored UE measurement reports </w:t>
      </w:r>
      <w:r w:rsidR="00550101">
        <w:rPr>
          <w:rFonts w:ascii="Times New Roman" w:eastAsia="宋体" w:hAnsi="Times New Roman"/>
          <w:b/>
          <w:color w:val="000000"/>
          <w:lang w:eastAsia="zh-CN"/>
        </w:rPr>
        <w:t xml:space="preserve">to the network </w:t>
      </w:r>
      <w:r w:rsidR="00550101" w:rsidRPr="00550101">
        <w:rPr>
          <w:rFonts w:ascii="Times New Roman" w:eastAsia="宋体" w:hAnsi="Times New Roman"/>
          <w:b/>
          <w:color w:val="000000"/>
          <w:lang w:eastAsia="zh-CN"/>
        </w:rPr>
        <w:t>before the UE moves to another NPN or PN</w:t>
      </w:r>
      <w:r>
        <w:rPr>
          <w:rFonts w:ascii="Times New Roman" w:eastAsia="宋体" w:hAnsi="Times New Roman" w:hint="eastAsia"/>
          <w:b/>
          <w:color w:val="000000"/>
          <w:lang w:val="en-US" w:eastAsia="zh-CN"/>
        </w:rPr>
        <w:t xml:space="preserve">. </w:t>
      </w:r>
    </w:p>
    <w:p w14:paraId="28561F32" w14:textId="77777777" w:rsidR="000C68EC" w:rsidRPr="009A5FE5" w:rsidRDefault="000C68EC">
      <w:pPr>
        <w:shd w:val="clear" w:color="auto" w:fill="FFFFFF"/>
        <w:overflowPunct/>
        <w:autoSpaceDE/>
        <w:autoSpaceDN/>
        <w:adjustRightInd/>
        <w:spacing w:before="133" w:after="0"/>
        <w:jc w:val="both"/>
        <w:textAlignment w:val="auto"/>
        <w:rPr>
          <w:rFonts w:ascii="Times New Roman" w:eastAsia="宋体" w:hAnsi="Times New Roman"/>
          <w:lang w:val="en-US" w:eastAsia="zh-CN" w:bidi="ar"/>
        </w:rPr>
      </w:pPr>
    </w:p>
    <w:bookmarkEnd w:id="1"/>
    <w:bookmarkEnd w:id="2"/>
    <w:p w14:paraId="0AF78640" w14:textId="77777777" w:rsidR="000C68EC" w:rsidRDefault="000C68EC">
      <w:pPr>
        <w:shd w:val="clear" w:color="auto" w:fill="FFFFFF"/>
        <w:spacing w:before="133"/>
        <w:jc w:val="both"/>
        <w:rPr>
          <w:rFonts w:ascii="Times New Roman" w:eastAsiaTheme="minorEastAsia" w:hAnsi="Times New Roman"/>
          <w:lang w:eastAsia="zh-CN"/>
        </w:rPr>
      </w:pPr>
    </w:p>
    <w:p w14:paraId="54E60ADC" w14:textId="77777777" w:rsidR="000C68EC" w:rsidRDefault="009311A4">
      <w:pPr>
        <w:pStyle w:val="1"/>
        <w:ind w:left="567" w:hanging="567"/>
        <w:rPr>
          <w:rFonts w:eastAsia="宋体" w:cs="Arial"/>
          <w:sz w:val="32"/>
          <w:szCs w:val="32"/>
          <w:lang w:eastAsia="zh-CN"/>
        </w:rPr>
      </w:pPr>
      <w:r>
        <w:rPr>
          <w:rFonts w:eastAsia="宋体" w:cs="Arial" w:hint="eastAsia"/>
          <w:sz w:val="32"/>
          <w:szCs w:val="32"/>
          <w:lang w:eastAsia="zh-CN"/>
        </w:rPr>
        <w:t>3</w:t>
      </w:r>
      <w:r>
        <w:rPr>
          <w:rFonts w:eastAsia="宋体" w:cs="Arial" w:hint="eastAsia"/>
          <w:sz w:val="32"/>
          <w:szCs w:val="32"/>
          <w:lang w:eastAsia="zh-CN"/>
        </w:rPr>
        <w:tab/>
        <w:t>Conclusion</w:t>
      </w:r>
    </w:p>
    <w:p w14:paraId="67CA8074" w14:textId="62068CA2" w:rsidR="003C0AAF" w:rsidRPr="003C0AAF" w:rsidRDefault="003C0AAF">
      <w:pPr>
        <w:shd w:val="clear" w:color="auto" w:fill="FFFFFF"/>
        <w:overflowPunct/>
        <w:autoSpaceDE/>
        <w:autoSpaceDN/>
        <w:adjustRightInd/>
        <w:spacing w:before="133" w:after="0"/>
        <w:jc w:val="both"/>
        <w:textAlignment w:val="auto"/>
        <w:rPr>
          <w:rFonts w:ascii="Times New Roman" w:eastAsia="宋体" w:hAnsi="Times New Roman"/>
          <w:b/>
          <w:bCs/>
          <w:lang w:val="en-US" w:eastAsia="zh-CN"/>
        </w:rPr>
      </w:pPr>
      <w:r w:rsidRPr="00675950">
        <w:rPr>
          <w:rFonts w:ascii="Times New Roman" w:eastAsia="宋体" w:hAnsi="Times New Roman" w:hint="eastAsia"/>
          <w:b/>
          <w:bCs/>
          <w:lang w:val="en-US" w:eastAsia="zh-CN"/>
        </w:rPr>
        <w:t>P</w:t>
      </w:r>
      <w:r w:rsidRPr="00675950">
        <w:rPr>
          <w:rFonts w:ascii="Times New Roman" w:eastAsia="宋体" w:hAnsi="Times New Roman"/>
          <w:b/>
          <w:bCs/>
          <w:lang w:val="en-US" w:eastAsia="zh-CN"/>
        </w:rPr>
        <w:t xml:space="preserve">roposal </w:t>
      </w:r>
      <w:r w:rsidRPr="00675950">
        <w:rPr>
          <w:rFonts w:ascii="Times New Roman" w:eastAsia="宋体" w:hAnsi="Times New Roman" w:hint="eastAsia"/>
          <w:b/>
          <w:bCs/>
          <w:lang w:val="en-US" w:eastAsia="zh-CN"/>
        </w:rPr>
        <w:t>1</w:t>
      </w:r>
      <w:r w:rsidRPr="00675950">
        <w:rPr>
          <w:rFonts w:ascii="Times New Roman" w:eastAsia="宋体" w:hAnsi="Times New Roman"/>
          <w:b/>
          <w:bCs/>
          <w:lang w:val="en-US" w:eastAsia="zh-CN"/>
        </w:rPr>
        <w:t xml:space="preserve">: The </w:t>
      </w:r>
      <w:r w:rsidRPr="00675950">
        <w:rPr>
          <w:rFonts w:ascii="Times New Roman" w:eastAsia="宋体" w:hAnsi="Times New Roman" w:hint="eastAsia"/>
          <w:b/>
          <w:bCs/>
          <w:lang w:val="en-US" w:eastAsia="zh-CN"/>
        </w:rPr>
        <w:t>PNI-NPN ID</w:t>
      </w:r>
      <w:r>
        <w:rPr>
          <w:rFonts w:ascii="Times New Roman" w:eastAsia="宋体" w:hAnsi="Times New Roman"/>
          <w:b/>
          <w:bCs/>
          <w:lang w:val="en-US" w:eastAsia="zh-CN"/>
        </w:rPr>
        <w:t xml:space="preserve"> checking</w:t>
      </w:r>
      <w:r w:rsidRPr="00675950">
        <w:rPr>
          <w:rFonts w:ascii="Times New Roman" w:eastAsia="宋体" w:hAnsi="Times New Roman" w:hint="eastAsia"/>
          <w:b/>
          <w:bCs/>
          <w:lang w:val="en-US" w:eastAsia="zh-CN"/>
        </w:rPr>
        <w:t>, e.g. CAG Identifier,</w:t>
      </w:r>
      <w:r w:rsidRPr="00675950">
        <w:rPr>
          <w:rFonts w:ascii="Times New Roman" w:eastAsia="宋体" w:hAnsi="Times New Roman"/>
          <w:b/>
          <w:bCs/>
          <w:lang w:val="en-US" w:eastAsia="zh-CN"/>
        </w:rPr>
        <w:t xml:space="preserve"> </w:t>
      </w:r>
      <w:r w:rsidRPr="009311A4">
        <w:rPr>
          <w:rFonts w:ascii="Times New Roman" w:eastAsia="宋体" w:hAnsi="Times New Roman"/>
          <w:b/>
          <w:bCs/>
          <w:lang w:val="en-US" w:eastAsia="zh-CN"/>
        </w:rPr>
        <w:t>is needed before sending the availability indication for corresponding SON and MDT report</w:t>
      </w:r>
      <w:r w:rsidRPr="00675950">
        <w:rPr>
          <w:rFonts w:ascii="Times New Roman" w:eastAsia="宋体" w:hAnsi="Times New Roman"/>
          <w:b/>
          <w:bCs/>
          <w:lang w:val="en-US" w:eastAsia="zh-CN"/>
        </w:rPr>
        <w:t>.</w:t>
      </w:r>
    </w:p>
    <w:p w14:paraId="183B69F3" w14:textId="4B4A8BFC" w:rsidR="000C68EC" w:rsidRDefault="009311A4">
      <w:pPr>
        <w:shd w:val="clear" w:color="auto" w:fill="FFFFFF"/>
        <w:overflowPunct/>
        <w:autoSpaceDE/>
        <w:autoSpaceDN/>
        <w:adjustRightInd/>
        <w:spacing w:before="133" w:after="0"/>
        <w:jc w:val="both"/>
        <w:textAlignment w:val="auto"/>
        <w:rPr>
          <w:rFonts w:ascii="Times New Roman" w:eastAsia="宋体" w:hAnsi="Times New Roman"/>
          <w:b/>
          <w:bCs/>
          <w:lang w:val="en-US" w:eastAsia="zh-CN"/>
        </w:rPr>
      </w:pPr>
      <w:r>
        <w:rPr>
          <w:rFonts w:ascii="Times New Roman" w:eastAsia="宋体" w:hAnsi="Times New Roman" w:hint="eastAsia"/>
          <w:b/>
          <w:bCs/>
          <w:lang w:val="en-US" w:eastAsia="zh-CN"/>
        </w:rPr>
        <w:t>P</w:t>
      </w:r>
      <w:r>
        <w:rPr>
          <w:rFonts w:ascii="Times New Roman" w:eastAsia="宋体" w:hAnsi="Times New Roman"/>
          <w:b/>
          <w:bCs/>
          <w:lang w:val="en-US" w:eastAsia="zh-CN"/>
        </w:rPr>
        <w:t xml:space="preserve">roposal </w:t>
      </w:r>
      <w:r w:rsidR="003C0AAF">
        <w:rPr>
          <w:rFonts w:ascii="Times New Roman" w:eastAsia="宋体" w:hAnsi="Times New Roman"/>
          <w:b/>
          <w:bCs/>
          <w:lang w:val="en-US" w:eastAsia="zh-CN"/>
        </w:rPr>
        <w:t>2</w:t>
      </w:r>
      <w:r>
        <w:rPr>
          <w:rFonts w:ascii="Times New Roman" w:eastAsia="宋体" w:hAnsi="Times New Roman"/>
          <w:b/>
          <w:bCs/>
          <w:lang w:val="en-US" w:eastAsia="zh-CN"/>
        </w:rPr>
        <w:t xml:space="preserve">: The </w:t>
      </w:r>
      <w:r>
        <w:rPr>
          <w:rFonts w:ascii="Times New Roman" w:eastAsia="宋体" w:hAnsi="Times New Roman" w:hint="eastAsia"/>
          <w:b/>
          <w:bCs/>
          <w:lang w:val="en-US" w:eastAsia="zh-CN"/>
        </w:rPr>
        <w:t>PNI-NPN ID, e.g. CAG Identifier,</w:t>
      </w:r>
      <w:r>
        <w:rPr>
          <w:rFonts w:ascii="Times New Roman" w:eastAsia="宋体" w:hAnsi="Times New Roman"/>
          <w:b/>
          <w:bCs/>
          <w:lang w:val="en-US" w:eastAsia="zh-CN"/>
        </w:rPr>
        <w:t xml:space="preserve"> </w:t>
      </w:r>
      <w:r w:rsidR="003C0AAF">
        <w:rPr>
          <w:rFonts w:ascii="Times New Roman" w:eastAsia="宋体" w:hAnsi="Times New Roman"/>
          <w:b/>
          <w:bCs/>
          <w:lang w:val="en-US" w:eastAsia="zh-CN"/>
        </w:rPr>
        <w:t>is</w:t>
      </w:r>
      <w:r>
        <w:rPr>
          <w:rFonts w:ascii="Times New Roman" w:eastAsia="宋体" w:hAnsi="Times New Roman"/>
          <w:b/>
          <w:bCs/>
          <w:lang w:val="en-US" w:eastAsia="zh-CN"/>
        </w:rPr>
        <w:t xml:space="preserve"> added for </w:t>
      </w:r>
      <w:r>
        <w:rPr>
          <w:rFonts w:ascii="Times New Roman" w:eastAsia="宋体" w:hAnsi="Times New Roman" w:hint="eastAsia"/>
          <w:b/>
          <w:bCs/>
          <w:lang w:val="en-US" w:eastAsia="zh-CN"/>
        </w:rPr>
        <w:t>the SON/MDT report for CAG cell</w:t>
      </w:r>
      <w:r>
        <w:rPr>
          <w:rFonts w:ascii="Times New Roman" w:eastAsia="宋体" w:hAnsi="Times New Roman"/>
          <w:b/>
          <w:bCs/>
          <w:lang w:val="en-US" w:eastAsia="zh-CN"/>
        </w:rPr>
        <w:t>.</w:t>
      </w:r>
    </w:p>
    <w:p w14:paraId="3A5C4274" w14:textId="5BA7EB7D" w:rsidR="000C68EC" w:rsidRDefault="009311A4">
      <w:pPr>
        <w:shd w:val="clear" w:color="auto" w:fill="FFFFFF"/>
        <w:overflowPunct/>
        <w:autoSpaceDE/>
        <w:autoSpaceDN/>
        <w:adjustRightInd/>
        <w:spacing w:before="133" w:after="0"/>
        <w:jc w:val="both"/>
        <w:textAlignment w:val="auto"/>
        <w:rPr>
          <w:rFonts w:ascii="Times New Roman" w:eastAsia="宋体" w:hAnsi="Times New Roman"/>
          <w:lang w:val="en-US" w:eastAsia="zh-CN"/>
        </w:rPr>
      </w:pPr>
      <w:r>
        <w:rPr>
          <w:rFonts w:ascii="Times New Roman" w:eastAsia="宋体" w:hAnsi="Times New Roman" w:hint="eastAsia"/>
          <w:b/>
          <w:bCs/>
          <w:lang w:val="en-US" w:eastAsia="zh-CN"/>
        </w:rPr>
        <w:t>P</w:t>
      </w:r>
      <w:r>
        <w:rPr>
          <w:rFonts w:ascii="Times New Roman" w:eastAsia="宋体" w:hAnsi="Times New Roman"/>
          <w:b/>
          <w:bCs/>
          <w:lang w:val="en-US" w:eastAsia="zh-CN"/>
        </w:rPr>
        <w:t xml:space="preserve">roposal </w:t>
      </w:r>
      <w:r w:rsidR="003C0AAF">
        <w:rPr>
          <w:rFonts w:ascii="Times New Roman" w:eastAsia="宋体" w:hAnsi="Times New Roman"/>
          <w:b/>
          <w:bCs/>
          <w:lang w:val="en-US" w:eastAsia="zh-CN"/>
        </w:rPr>
        <w:t>3</w:t>
      </w:r>
      <w:r>
        <w:rPr>
          <w:rFonts w:ascii="Times New Roman" w:eastAsia="宋体" w:hAnsi="Times New Roman"/>
          <w:b/>
          <w:bCs/>
          <w:lang w:val="en-US" w:eastAsia="zh-CN"/>
        </w:rPr>
        <w:t xml:space="preserve">: The </w:t>
      </w:r>
      <w:r>
        <w:rPr>
          <w:rFonts w:ascii="Times New Roman" w:eastAsia="宋体" w:hAnsi="Times New Roman" w:hint="eastAsia"/>
          <w:b/>
          <w:bCs/>
          <w:lang w:val="en-US" w:eastAsia="zh-CN"/>
        </w:rPr>
        <w:t>SNPN ID, e.g. network identifier (NID),</w:t>
      </w:r>
      <w:r>
        <w:rPr>
          <w:rFonts w:ascii="Times New Roman" w:eastAsia="宋体" w:hAnsi="Times New Roman"/>
          <w:b/>
          <w:bCs/>
          <w:lang w:val="en-US" w:eastAsia="zh-CN"/>
        </w:rPr>
        <w:t xml:space="preserve"> </w:t>
      </w:r>
      <w:r w:rsidR="003C0AAF">
        <w:rPr>
          <w:rFonts w:ascii="Times New Roman" w:eastAsia="宋体" w:hAnsi="Times New Roman"/>
          <w:b/>
          <w:bCs/>
          <w:lang w:val="en-US" w:eastAsia="zh-CN"/>
        </w:rPr>
        <w:t>is</w:t>
      </w:r>
      <w:r>
        <w:rPr>
          <w:rFonts w:ascii="Times New Roman" w:eastAsia="宋体" w:hAnsi="Times New Roman"/>
          <w:b/>
          <w:bCs/>
          <w:lang w:val="en-US" w:eastAsia="zh-CN"/>
        </w:rPr>
        <w:t xml:space="preserve"> added for </w:t>
      </w:r>
      <w:r>
        <w:rPr>
          <w:rFonts w:ascii="Times New Roman" w:eastAsia="宋体" w:hAnsi="Times New Roman" w:hint="eastAsia"/>
          <w:b/>
          <w:bCs/>
          <w:lang w:val="en-US" w:eastAsia="zh-CN"/>
        </w:rPr>
        <w:t>the SON/MDT report for SNPN cell</w:t>
      </w:r>
      <w:r>
        <w:rPr>
          <w:rFonts w:ascii="Times New Roman" w:eastAsia="宋体" w:hAnsi="Times New Roman"/>
          <w:b/>
          <w:bCs/>
          <w:lang w:val="en-US" w:eastAsia="zh-CN"/>
        </w:rPr>
        <w:t>.</w:t>
      </w:r>
    </w:p>
    <w:p w14:paraId="006E384E" w14:textId="6B48DE4E" w:rsidR="000C68EC" w:rsidRDefault="009311A4">
      <w:pPr>
        <w:shd w:val="clear" w:color="auto" w:fill="FFFFFF"/>
        <w:overflowPunct/>
        <w:autoSpaceDE/>
        <w:autoSpaceDN/>
        <w:adjustRightInd/>
        <w:spacing w:before="133" w:after="0"/>
        <w:jc w:val="both"/>
        <w:textAlignment w:val="auto"/>
        <w:rPr>
          <w:rFonts w:ascii="Times New Roman" w:eastAsia="宋体" w:hAnsi="Times New Roman"/>
          <w:b/>
          <w:color w:val="000000"/>
          <w:lang w:val="en-US" w:eastAsia="zh-CN"/>
        </w:rPr>
      </w:pPr>
      <w:r>
        <w:rPr>
          <w:rFonts w:ascii="Times New Roman" w:eastAsia="宋体" w:hAnsi="Times New Roman"/>
          <w:b/>
          <w:color w:val="000000"/>
          <w:lang w:eastAsia="zh-CN"/>
        </w:rPr>
        <w:t xml:space="preserve">Proposal </w:t>
      </w:r>
      <w:r w:rsidR="003C0AAF">
        <w:rPr>
          <w:rFonts w:ascii="Times New Roman" w:eastAsia="宋体" w:hAnsi="Times New Roman"/>
          <w:b/>
          <w:color w:val="000000"/>
          <w:lang w:val="en-US" w:eastAsia="zh-CN"/>
        </w:rPr>
        <w:t>4</w:t>
      </w:r>
      <w:r>
        <w:rPr>
          <w:rFonts w:ascii="Times New Roman" w:eastAsia="宋体" w:hAnsi="Times New Roman"/>
          <w:b/>
          <w:color w:val="000000"/>
          <w:lang w:eastAsia="zh-CN"/>
        </w:rPr>
        <w:t xml:space="preserve">: </w:t>
      </w:r>
      <w:r w:rsidR="003C0AAF">
        <w:rPr>
          <w:rFonts w:ascii="Times New Roman" w:eastAsia="宋体" w:hAnsi="Times New Roman" w:hint="eastAsia"/>
          <w:b/>
          <w:color w:val="000000"/>
          <w:lang w:val="en-US" w:eastAsia="zh-CN"/>
        </w:rPr>
        <w:t>For Logged MDT, extend the constituent of the logging area with a list of NPN identities.</w:t>
      </w:r>
      <w:r>
        <w:rPr>
          <w:rFonts w:ascii="Times New Roman" w:eastAsia="宋体" w:hAnsi="Times New Roman" w:hint="eastAsia"/>
          <w:b/>
          <w:color w:val="000000"/>
          <w:lang w:val="en-US" w:eastAsia="zh-CN"/>
        </w:rPr>
        <w:t xml:space="preserve"> </w:t>
      </w:r>
    </w:p>
    <w:p w14:paraId="12031090" w14:textId="2CA6D10D" w:rsidR="000C68EC" w:rsidRDefault="009311A4">
      <w:pPr>
        <w:widowControl w:val="0"/>
        <w:spacing w:beforeLines="50" w:before="120"/>
        <w:jc w:val="both"/>
        <w:rPr>
          <w:rFonts w:ascii="Times New Roman" w:eastAsia="宋体" w:hAnsi="Times New Roman"/>
          <w:b/>
          <w:color w:val="000000"/>
          <w:lang w:val="en-US" w:eastAsia="zh-CN"/>
        </w:rPr>
      </w:pPr>
      <w:r>
        <w:rPr>
          <w:rFonts w:ascii="Times New Roman" w:eastAsia="宋体" w:hAnsi="Times New Roman"/>
          <w:b/>
          <w:color w:val="000000"/>
          <w:lang w:eastAsia="zh-CN"/>
        </w:rPr>
        <w:t>Proposal</w:t>
      </w:r>
      <w:r w:rsidR="003C0AAF">
        <w:rPr>
          <w:rFonts w:ascii="Times New Roman" w:eastAsia="宋体" w:hAnsi="Times New Roman"/>
          <w:b/>
          <w:color w:val="000000"/>
          <w:lang w:eastAsia="zh-CN"/>
        </w:rPr>
        <w:t xml:space="preserve"> </w:t>
      </w:r>
      <w:r w:rsidR="003C0AAF">
        <w:rPr>
          <w:rFonts w:ascii="Times New Roman" w:eastAsia="宋体" w:hAnsi="Times New Roman"/>
          <w:b/>
          <w:color w:val="000000"/>
          <w:lang w:val="en-US" w:eastAsia="zh-CN"/>
        </w:rPr>
        <w:t>5</w:t>
      </w:r>
      <w:r>
        <w:rPr>
          <w:rFonts w:ascii="Times New Roman" w:eastAsia="宋体" w:hAnsi="Times New Roman"/>
          <w:b/>
          <w:color w:val="000000"/>
          <w:lang w:eastAsia="zh-CN"/>
        </w:rPr>
        <w:t xml:space="preserve">: </w:t>
      </w:r>
      <w:r w:rsidR="00550101">
        <w:rPr>
          <w:rFonts w:ascii="Times New Roman" w:eastAsia="宋体" w:hAnsi="Times New Roman"/>
          <w:b/>
          <w:color w:val="000000"/>
          <w:lang w:eastAsia="zh-CN"/>
        </w:rPr>
        <w:t xml:space="preserve">Suggests to discuss whether reporting the </w:t>
      </w:r>
      <w:r w:rsidR="00550101" w:rsidRPr="00550101">
        <w:rPr>
          <w:rFonts w:ascii="Times New Roman" w:eastAsia="宋体" w:hAnsi="Times New Roman"/>
          <w:b/>
          <w:color w:val="000000"/>
          <w:lang w:eastAsia="zh-CN"/>
        </w:rPr>
        <w:t xml:space="preserve">currently stored UE measurement reports </w:t>
      </w:r>
      <w:r w:rsidR="00550101">
        <w:rPr>
          <w:rFonts w:ascii="Times New Roman" w:eastAsia="宋体" w:hAnsi="Times New Roman"/>
          <w:b/>
          <w:color w:val="000000"/>
          <w:lang w:eastAsia="zh-CN"/>
        </w:rPr>
        <w:t xml:space="preserve">to the network </w:t>
      </w:r>
      <w:r w:rsidR="00550101" w:rsidRPr="00550101">
        <w:rPr>
          <w:rFonts w:ascii="Times New Roman" w:eastAsia="宋体" w:hAnsi="Times New Roman"/>
          <w:b/>
          <w:color w:val="000000"/>
          <w:lang w:eastAsia="zh-CN"/>
        </w:rPr>
        <w:t>before the UE moves to another NPN or PN</w:t>
      </w:r>
      <w:r>
        <w:rPr>
          <w:rFonts w:ascii="Times New Roman" w:eastAsia="宋体" w:hAnsi="Times New Roman" w:hint="eastAsia"/>
          <w:b/>
          <w:color w:val="000000"/>
          <w:lang w:val="en-US" w:eastAsia="zh-CN"/>
        </w:rPr>
        <w:t xml:space="preserve">. </w:t>
      </w:r>
    </w:p>
    <w:p w14:paraId="1A9F234B" w14:textId="77777777" w:rsidR="000C68EC" w:rsidRDefault="000C68EC">
      <w:pPr>
        <w:spacing w:after="240"/>
        <w:jc w:val="both"/>
        <w:rPr>
          <w:rFonts w:ascii="Times New Roman" w:eastAsiaTheme="minorEastAsia" w:hAnsi="Times New Roman"/>
          <w:b/>
          <w:lang w:eastAsia="zh-CN"/>
        </w:rPr>
      </w:pPr>
    </w:p>
    <w:p w14:paraId="6619AE33" w14:textId="77777777" w:rsidR="000C68EC" w:rsidRDefault="009311A4">
      <w:pPr>
        <w:pStyle w:val="1"/>
        <w:ind w:left="567" w:hanging="567"/>
        <w:rPr>
          <w:rFonts w:eastAsia="宋体" w:cs="Arial"/>
          <w:sz w:val="32"/>
          <w:szCs w:val="32"/>
          <w:lang w:eastAsia="zh-CN"/>
        </w:rPr>
      </w:pPr>
      <w:r>
        <w:rPr>
          <w:rFonts w:eastAsia="宋体" w:cs="Arial" w:hint="eastAsia"/>
          <w:sz w:val="32"/>
          <w:szCs w:val="32"/>
          <w:lang w:eastAsia="zh-CN"/>
        </w:rPr>
        <w:t>4</w:t>
      </w:r>
      <w:r>
        <w:rPr>
          <w:rFonts w:eastAsia="宋体" w:cs="Arial" w:hint="eastAsia"/>
          <w:sz w:val="32"/>
          <w:szCs w:val="32"/>
          <w:lang w:eastAsia="zh-CN"/>
        </w:rPr>
        <w:tab/>
        <w:t>Reference</w:t>
      </w:r>
    </w:p>
    <w:p w14:paraId="023CDAB2" w14:textId="77777777" w:rsidR="000C68EC" w:rsidRDefault="009311A4">
      <w:pPr>
        <w:pStyle w:val="EX"/>
        <w:ind w:left="0" w:firstLine="0"/>
        <w:rPr>
          <w:lang w:eastAsia="zh-CN"/>
        </w:rPr>
      </w:pPr>
      <w:r>
        <w:rPr>
          <w:rFonts w:hint="eastAsia"/>
          <w:lang w:eastAsia="zh-CN"/>
        </w:rPr>
        <w:t xml:space="preserve">[1] </w:t>
      </w:r>
      <w:r>
        <w:rPr>
          <w:rFonts w:hint="eastAsia"/>
          <w:lang w:eastAsia="zh-CN"/>
        </w:rPr>
        <w:tab/>
      </w:r>
      <w:r>
        <w:rPr>
          <w:lang w:eastAsia="zh-CN"/>
        </w:rPr>
        <w:t>RP-</w:t>
      </w:r>
      <w:r>
        <w:rPr>
          <w:rFonts w:hint="eastAsia"/>
          <w:lang w:eastAsia="zh-CN"/>
        </w:rPr>
        <w:t xml:space="preserve">221825, </w:t>
      </w:r>
      <w:r>
        <w:rPr>
          <w:lang w:eastAsia="zh-CN"/>
        </w:rPr>
        <w:t>“</w:t>
      </w:r>
      <w:r>
        <w:rPr>
          <w:rFonts w:hint="eastAsia"/>
          <w:lang w:eastAsia="zh-CN"/>
        </w:rPr>
        <w:t xml:space="preserve">New WID on Further </w:t>
      </w:r>
      <w:r>
        <w:rPr>
          <w:lang w:eastAsia="zh-CN"/>
        </w:rPr>
        <w:t>Enhancement of Data Collection for SON_MDT in NR standalone and MR-DC”</w:t>
      </w:r>
      <w:r>
        <w:rPr>
          <w:rFonts w:hint="eastAsia"/>
          <w:lang w:eastAsia="zh-CN"/>
        </w:rPr>
        <w:t>, CMCC</w:t>
      </w:r>
    </w:p>
    <w:sectPr w:rsidR="000C68EC">
      <w:footerReference w:type="even" r:id="rId8"/>
      <w:footerReference w:type="default" r:id="rId9"/>
      <w:pgSz w:w="12240" w:h="15840"/>
      <w:pgMar w:top="1418" w:right="1134" w:bottom="1134"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EA9B6" w16cex:dateUtc="2022-11-03T12:57:00Z"/>
  <w16cex:commentExtensible w16cex:durableId="270EAEF2" w16cex:dateUtc="2022-11-03T13: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96CB0A2" w16cid:durableId="270EA9B6"/>
  <w16cid:commentId w16cid:paraId="42B48952" w16cid:durableId="270EAEF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2FD58" w14:textId="77777777" w:rsidR="00967BDC" w:rsidRDefault="00967BDC">
      <w:pPr>
        <w:spacing w:after="0"/>
      </w:pPr>
      <w:r>
        <w:separator/>
      </w:r>
    </w:p>
  </w:endnote>
  <w:endnote w:type="continuationSeparator" w:id="0">
    <w:p w14:paraId="145F11E0" w14:textId="77777777" w:rsidR="00967BDC" w:rsidRDefault="00967B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C7657" w14:textId="77777777" w:rsidR="009311A4" w:rsidRDefault="009311A4">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6004D2FA" w14:textId="77777777" w:rsidR="009311A4" w:rsidRDefault="009311A4">
    <w:pPr>
      <w:pStyle w:val="ad"/>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C63CD" w14:textId="37865EF8" w:rsidR="009311A4" w:rsidRDefault="009311A4">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D809D0">
      <w:rPr>
        <w:rStyle w:val="af6"/>
        <w:noProof/>
      </w:rPr>
      <w:t>1</w:t>
    </w:r>
    <w:r>
      <w:rPr>
        <w:rStyle w:val="af6"/>
      </w:rPr>
      <w:fldChar w:fldCharType="end"/>
    </w:r>
  </w:p>
  <w:p w14:paraId="3A1D6246" w14:textId="77777777" w:rsidR="009311A4" w:rsidRDefault="009311A4">
    <w:pPr>
      <w:pStyle w:val="ad"/>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3C9878" w14:textId="77777777" w:rsidR="00967BDC" w:rsidRDefault="00967BDC">
      <w:pPr>
        <w:spacing w:after="0"/>
      </w:pPr>
      <w:r>
        <w:separator/>
      </w:r>
    </w:p>
  </w:footnote>
  <w:footnote w:type="continuationSeparator" w:id="0">
    <w:p w14:paraId="53D5936C" w14:textId="77777777" w:rsidR="00967BDC" w:rsidRDefault="00967BDC">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2"/>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C96"/>
    <w:rsid w:val="0001438B"/>
    <w:rsid w:val="00015FEC"/>
    <w:rsid w:val="0001612D"/>
    <w:rsid w:val="000163D9"/>
    <w:rsid w:val="000179F4"/>
    <w:rsid w:val="00020E6C"/>
    <w:rsid w:val="00020F37"/>
    <w:rsid w:val="00021601"/>
    <w:rsid w:val="000229F5"/>
    <w:rsid w:val="00022A64"/>
    <w:rsid w:val="00023F15"/>
    <w:rsid w:val="0002464A"/>
    <w:rsid w:val="0002472A"/>
    <w:rsid w:val="00024739"/>
    <w:rsid w:val="00026873"/>
    <w:rsid w:val="00026D53"/>
    <w:rsid w:val="0002787E"/>
    <w:rsid w:val="00030B86"/>
    <w:rsid w:val="00031151"/>
    <w:rsid w:val="0003158E"/>
    <w:rsid w:val="00031973"/>
    <w:rsid w:val="0003201E"/>
    <w:rsid w:val="00032355"/>
    <w:rsid w:val="0003253C"/>
    <w:rsid w:val="0003377C"/>
    <w:rsid w:val="00033E04"/>
    <w:rsid w:val="00034193"/>
    <w:rsid w:val="0003462E"/>
    <w:rsid w:val="00034E2E"/>
    <w:rsid w:val="000350D2"/>
    <w:rsid w:val="00036982"/>
    <w:rsid w:val="000372BB"/>
    <w:rsid w:val="000404DF"/>
    <w:rsid w:val="00040F25"/>
    <w:rsid w:val="0004115C"/>
    <w:rsid w:val="00041A12"/>
    <w:rsid w:val="00041BE7"/>
    <w:rsid w:val="0004234D"/>
    <w:rsid w:val="00042B06"/>
    <w:rsid w:val="00042C05"/>
    <w:rsid w:val="000441AE"/>
    <w:rsid w:val="000442CA"/>
    <w:rsid w:val="00044710"/>
    <w:rsid w:val="0004497C"/>
    <w:rsid w:val="00044CBD"/>
    <w:rsid w:val="00046763"/>
    <w:rsid w:val="00047FD3"/>
    <w:rsid w:val="000503E1"/>
    <w:rsid w:val="0005155A"/>
    <w:rsid w:val="00051A9B"/>
    <w:rsid w:val="00051CC7"/>
    <w:rsid w:val="0005300C"/>
    <w:rsid w:val="0005377C"/>
    <w:rsid w:val="00054430"/>
    <w:rsid w:val="00054B70"/>
    <w:rsid w:val="00054FB9"/>
    <w:rsid w:val="00056138"/>
    <w:rsid w:val="0005687F"/>
    <w:rsid w:val="000573AD"/>
    <w:rsid w:val="000578F6"/>
    <w:rsid w:val="00057B97"/>
    <w:rsid w:val="00057FE5"/>
    <w:rsid w:val="00060051"/>
    <w:rsid w:val="0006182B"/>
    <w:rsid w:val="00062349"/>
    <w:rsid w:val="000624BB"/>
    <w:rsid w:val="00062D48"/>
    <w:rsid w:val="00063164"/>
    <w:rsid w:val="0006392A"/>
    <w:rsid w:val="000640DF"/>
    <w:rsid w:val="000654B1"/>
    <w:rsid w:val="000666AD"/>
    <w:rsid w:val="00067F31"/>
    <w:rsid w:val="00070051"/>
    <w:rsid w:val="0007151E"/>
    <w:rsid w:val="00071A05"/>
    <w:rsid w:val="00071CA4"/>
    <w:rsid w:val="00072123"/>
    <w:rsid w:val="000747EB"/>
    <w:rsid w:val="00075160"/>
    <w:rsid w:val="00076BD2"/>
    <w:rsid w:val="00076FE9"/>
    <w:rsid w:val="0007771B"/>
    <w:rsid w:val="000777C8"/>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02"/>
    <w:rsid w:val="00093B8B"/>
    <w:rsid w:val="0009506B"/>
    <w:rsid w:val="00095C97"/>
    <w:rsid w:val="000962F0"/>
    <w:rsid w:val="00096413"/>
    <w:rsid w:val="0009687C"/>
    <w:rsid w:val="000A05B2"/>
    <w:rsid w:val="000A156D"/>
    <w:rsid w:val="000A1A6C"/>
    <w:rsid w:val="000A3FE3"/>
    <w:rsid w:val="000A4395"/>
    <w:rsid w:val="000A5C93"/>
    <w:rsid w:val="000A63F8"/>
    <w:rsid w:val="000A7132"/>
    <w:rsid w:val="000B16C5"/>
    <w:rsid w:val="000B1783"/>
    <w:rsid w:val="000B2125"/>
    <w:rsid w:val="000B25C8"/>
    <w:rsid w:val="000B3C49"/>
    <w:rsid w:val="000B3F1A"/>
    <w:rsid w:val="000B4ABE"/>
    <w:rsid w:val="000B4F7D"/>
    <w:rsid w:val="000B5E8D"/>
    <w:rsid w:val="000B773E"/>
    <w:rsid w:val="000C067B"/>
    <w:rsid w:val="000C1FBD"/>
    <w:rsid w:val="000C2505"/>
    <w:rsid w:val="000C309F"/>
    <w:rsid w:val="000C330F"/>
    <w:rsid w:val="000C3891"/>
    <w:rsid w:val="000C397A"/>
    <w:rsid w:val="000C4A47"/>
    <w:rsid w:val="000C4E38"/>
    <w:rsid w:val="000C4ED1"/>
    <w:rsid w:val="000C5DE3"/>
    <w:rsid w:val="000C68EC"/>
    <w:rsid w:val="000D0801"/>
    <w:rsid w:val="000D11AE"/>
    <w:rsid w:val="000D1962"/>
    <w:rsid w:val="000D1BEC"/>
    <w:rsid w:val="000D1E03"/>
    <w:rsid w:val="000D3DA1"/>
    <w:rsid w:val="000D4F28"/>
    <w:rsid w:val="000D5376"/>
    <w:rsid w:val="000D5C31"/>
    <w:rsid w:val="000D5F8D"/>
    <w:rsid w:val="000E044E"/>
    <w:rsid w:val="000E0A53"/>
    <w:rsid w:val="000E0B0E"/>
    <w:rsid w:val="000E0BDA"/>
    <w:rsid w:val="000E0F82"/>
    <w:rsid w:val="000E13B1"/>
    <w:rsid w:val="000E208F"/>
    <w:rsid w:val="000E268C"/>
    <w:rsid w:val="000E27C9"/>
    <w:rsid w:val="000E3788"/>
    <w:rsid w:val="000E43CB"/>
    <w:rsid w:val="000E47B1"/>
    <w:rsid w:val="000E4A26"/>
    <w:rsid w:val="000E56D3"/>
    <w:rsid w:val="000E5FCE"/>
    <w:rsid w:val="000E6BF6"/>
    <w:rsid w:val="000F02C3"/>
    <w:rsid w:val="000F0DB6"/>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3454"/>
    <w:rsid w:val="001140AF"/>
    <w:rsid w:val="00114577"/>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47D38"/>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3958"/>
    <w:rsid w:val="0016505F"/>
    <w:rsid w:val="00166099"/>
    <w:rsid w:val="001661AD"/>
    <w:rsid w:val="00166206"/>
    <w:rsid w:val="0016673C"/>
    <w:rsid w:val="0016683B"/>
    <w:rsid w:val="00171CA4"/>
    <w:rsid w:val="001730D0"/>
    <w:rsid w:val="00173428"/>
    <w:rsid w:val="001735EE"/>
    <w:rsid w:val="00174F2B"/>
    <w:rsid w:val="00175C71"/>
    <w:rsid w:val="001767D5"/>
    <w:rsid w:val="00180CCA"/>
    <w:rsid w:val="00183215"/>
    <w:rsid w:val="00183461"/>
    <w:rsid w:val="0018537F"/>
    <w:rsid w:val="001856BA"/>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349"/>
    <w:rsid w:val="001C1570"/>
    <w:rsid w:val="001C1639"/>
    <w:rsid w:val="001C1D7A"/>
    <w:rsid w:val="001C290D"/>
    <w:rsid w:val="001C2BC6"/>
    <w:rsid w:val="001C2DC6"/>
    <w:rsid w:val="001C31A6"/>
    <w:rsid w:val="001C36D5"/>
    <w:rsid w:val="001C461C"/>
    <w:rsid w:val="001C5945"/>
    <w:rsid w:val="001C59F6"/>
    <w:rsid w:val="001C5F19"/>
    <w:rsid w:val="001C68E7"/>
    <w:rsid w:val="001C75A4"/>
    <w:rsid w:val="001D169E"/>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1B7"/>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44C"/>
    <w:rsid w:val="002206F4"/>
    <w:rsid w:val="00220D44"/>
    <w:rsid w:val="00222526"/>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F0B"/>
    <w:rsid w:val="002726D3"/>
    <w:rsid w:val="002731EF"/>
    <w:rsid w:val="002738BA"/>
    <w:rsid w:val="0027394C"/>
    <w:rsid w:val="00273A24"/>
    <w:rsid w:val="0027468E"/>
    <w:rsid w:val="00276784"/>
    <w:rsid w:val="002767D0"/>
    <w:rsid w:val="00276EF2"/>
    <w:rsid w:val="00281B8C"/>
    <w:rsid w:val="002824EB"/>
    <w:rsid w:val="002825EF"/>
    <w:rsid w:val="002826DF"/>
    <w:rsid w:val="00282EAC"/>
    <w:rsid w:val="00284474"/>
    <w:rsid w:val="00285120"/>
    <w:rsid w:val="00285153"/>
    <w:rsid w:val="00285357"/>
    <w:rsid w:val="002870F2"/>
    <w:rsid w:val="0028780A"/>
    <w:rsid w:val="00287CBC"/>
    <w:rsid w:val="00287EDA"/>
    <w:rsid w:val="002912A5"/>
    <w:rsid w:val="002912F6"/>
    <w:rsid w:val="00291A38"/>
    <w:rsid w:val="002937B1"/>
    <w:rsid w:val="00294899"/>
    <w:rsid w:val="00294C24"/>
    <w:rsid w:val="00295387"/>
    <w:rsid w:val="00295A95"/>
    <w:rsid w:val="002A0004"/>
    <w:rsid w:val="002A0060"/>
    <w:rsid w:val="002A0B53"/>
    <w:rsid w:val="002A1187"/>
    <w:rsid w:val="002A3753"/>
    <w:rsid w:val="002A4297"/>
    <w:rsid w:val="002A437B"/>
    <w:rsid w:val="002A49E9"/>
    <w:rsid w:val="002A4CBB"/>
    <w:rsid w:val="002A5133"/>
    <w:rsid w:val="002A5C74"/>
    <w:rsid w:val="002A6837"/>
    <w:rsid w:val="002A739F"/>
    <w:rsid w:val="002B0FB5"/>
    <w:rsid w:val="002B176F"/>
    <w:rsid w:val="002B1867"/>
    <w:rsid w:val="002B26C5"/>
    <w:rsid w:val="002B3B39"/>
    <w:rsid w:val="002B5267"/>
    <w:rsid w:val="002B55DB"/>
    <w:rsid w:val="002B5F79"/>
    <w:rsid w:val="002B66F4"/>
    <w:rsid w:val="002B6C24"/>
    <w:rsid w:val="002B6F3E"/>
    <w:rsid w:val="002B7527"/>
    <w:rsid w:val="002C060E"/>
    <w:rsid w:val="002C0AC6"/>
    <w:rsid w:val="002C1102"/>
    <w:rsid w:val="002C4C08"/>
    <w:rsid w:val="002C4DF6"/>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6700"/>
    <w:rsid w:val="002E68F6"/>
    <w:rsid w:val="002E7100"/>
    <w:rsid w:val="002E7F32"/>
    <w:rsid w:val="002F1867"/>
    <w:rsid w:val="002F1CF5"/>
    <w:rsid w:val="002F3E02"/>
    <w:rsid w:val="002F4F23"/>
    <w:rsid w:val="002F56FC"/>
    <w:rsid w:val="002F6FBB"/>
    <w:rsid w:val="002F78E7"/>
    <w:rsid w:val="0030007D"/>
    <w:rsid w:val="00300B35"/>
    <w:rsid w:val="003013AB"/>
    <w:rsid w:val="00301739"/>
    <w:rsid w:val="00301B5C"/>
    <w:rsid w:val="003030AD"/>
    <w:rsid w:val="0030344E"/>
    <w:rsid w:val="00303AE3"/>
    <w:rsid w:val="00304270"/>
    <w:rsid w:val="0030489A"/>
    <w:rsid w:val="0030505B"/>
    <w:rsid w:val="00305C9F"/>
    <w:rsid w:val="00306E1C"/>
    <w:rsid w:val="003079A1"/>
    <w:rsid w:val="00307A9F"/>
    <w:rsid w:val="00307AE0"/>
    <w:rsid w:val="0031008E"/>
    <w:rsid w:val="003106DC"/>
    <w:rsid w:val="00313851"/>
    <w:rsid w:val="0031439A"/>
    <w:rsid w:val="003149D7"/>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7916"/>
    <w:rsid w:val="003300A8"/>
    <w:rsid w:val="00331A05"/>
    <w:rsid w:val="003327AE"/>
    <w:rsid w:val="003338AB"/>
    <w:rsid w:val="00333BB9"/>
    <w:rsid w:val="00334629"/>
    <w:rsid w:val="003357A8"/>
    <w:rsid w:val="00335E5D"/>
    <w:rsid w:val="00336E01"/>
    <w:rsid w:val="00336EB1"/>
    <w:rsid w:val="0033728C"/>
    <w:rsid w:val="00337C9C"/>
    <w:rsid w:val="00340130"/>
    <w:rsid w:val="003415F3"/>
    <w:rsid w:val="003416BC"/>
    <w:rsid w:val="003418CB"/>
    <w:rsid w:val="00341B07"/>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F0E"/>
    <w:rsid w:val="003618DA"/>
    <w:rsid w:val="003619A5"/>
    <w:rsid w:val="00362464"/>
    <w:rsid w:val="00362944"/>
    <w:rsid w:val="00362CBA"/>
    <w:rsid w:val="00362FD6"/>
    <w:rsid w:val="00363541"/>
    <w:rsid w:val="0036529A"/>
    <w:rsid w:val="003652E8"/>
    <w:rsid w:val="003658DB"/>
    <w:rsid w:val="003663F6"/>
    <w:rsid w:val="00366C3F"/>
    <w:rsid w:val="003679B1"/>
    <w:rsid w:val="00367AAB"/>
    <w:rsid w:val="00367BD7"/>
    <w:rsid w:val="00370EF8"/>
    <w:rsid w:val="00370F77"/>
    <w:rsid w:val="0037101F"/>
    <w:rsid w:val="003710DE"/>
    <w:rsid w:val="0037185E"/>
    <w:rsid w:val="00371C1A"/>
    <w:rsid w:val="00372344"/>
    <w:rsid w:val="003723F1"/>
    <w:rsid w:val="003730C1"/>
    <w:rsid w:val="00373209"/>
    <w:rsid w:val="003734D5"/>
    <w:rsid w:val="003734DA"/>
    <w:rsid w:val="00373623"/>
    <w:rsid w:val="00374E46"/>
    <w:rsid w:val="0037549C"/>
    <w:rsid w:val="00375CDA"/>
    <w:rsid w:val="003802D0"/>
    <w:rsid w:val="00380305"/>
    <w:rsid w:val="00380E39"/>
    <w:rsid w:val="00382D2D"/>
    <w:rsid w:val="003839FD"/>
    <w:rsid w:val="00383DE7"/>
    <w:rsid w:val="00384167"/>
    <w:rsid w:val="00386D4C"/>
    <w:rsid w:val="003879FB"/>
    <w:rsid w:val="00391A99"/>
    <w:rsid w:val="00391BBD"/>
    <w:rsid w:val="00392644"/>
    <w:rsid w:val="003931C3"/>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B1332"/>
    <w:rsid w:val="003B15B9"/>
    <w:rsid w:val="003B1BE2"/>
    <w:rsid w:val="003B2077"/>
    <w:rsid w:val="003B2475"/>
    <w:rsid w:val="003B2478"/>
    <w:rsid w:val="003B2F58"/>
    <w:rsid w:val="003B4FB4"/>
    <w:rsid w:val="003B54FD"/>
    <w:rsid w:val="003B5A7C"/>
    <w:rsid w:val="003B705D"/>
    <w:rsid w:val="003B7B85"/>
    <w:rsid w:val="003C0AAF"/>
    <w:rsid w:val="003C14B0"/>
    <w:rsid w:val="003C170A"/>
    <w:rsid w:val="003C1AFA"/>
    <w:rsid w:val="003C360B"/>
    <w:rsid w:val="003C4160"/>
    <w:rsid w:val="003C443F"/>
    <w:rsid w:val="003C4E8A"/>
    <w:rsid w:val="003C5604"/>
    <w:rsid w:val="003C6B01"/>
    <w:rsid w:val="003C6C1B"/>
    <w:rsid w:val="003C6D97"/>
    <w:rsid w:val="003C7A3C"/>
    <w:rsid w:val="003C7EB4"/>
    <w:rsid w:val="003D01BE"/>
    <w:rsid w:val="003D0616"/>
    <w:rsid w:val="003D108B"/>
    <w:rsid w:val="003D1128"/>
    <w:rsid w:val="003D1557"/>
    <w:rsid w:val="003D1B42"/>
    <w:rsid w:val="003D21DA"/>
    <w:rsid w:val="003D2617"/>
    <w:rsid w:val="003D3800"/>
    <w:rsid w:val="003D3CAE"/>
    <w:rsid w:val="003D3D97"/>
    <w:rsid w:val="003D4175"/>
    <w:rsid w:val="003D4927"/>
    <w:rsid w:val="003D4C4F"/>
    <w:rsid w:val="003D5377"/>
    <w:rsid w:val="003D54A5"/>
    <w:rsid w:val="003D5C44"/>
    <w:rsid w:val="003D5E43"/>
    <w:rsid w:val="003D5F84"/>
    <w:rsid w:val="003E1E81"/>
    <w:rsid w:val="003E227B"/>
    <w:rsid w:val="003E3524"/>
    <w:rsid w:val="003E4895"/>
    <w:rsid w:val="003E4C87"/>
    <w:rsid w:val="003E505D"/>
    <w:rsid w:val="003E64B7"/>
    <w:rsid w:val="003E66C9"/>
    <w:rsid w:val="003E772F"/>
    <w:rsid w:val="003E7C7B"/>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4CFC"/>
    <w:rsid w:val="004061C6"/>
    <w:rsid w:val="00406C4D"/>
    <w:rsid w:val="00407BE4"/>
    <w:rsid w:val="0041115A"/>
    <w:rsid w:val="00411CC7"/>
    <w:rsid w:val="00411E78"/>
    <w:rsid w:val="004128B6"/>
    <w:rsid w:val="00412C70"/>
    <w:rsid w:val="00413E15"/>
    <w:rsid w:val="0041494A"/>
    <w:rsid w:val="00414F2E"/>
    <w:rsid w:val="00416778"/>
    <w:rsid w:val="00416B4C"/>
    <w:rsid w:val="00417710"/>
    <w:rsid w:val="004216A5"/>
    <w:rsid w:val="004219D0"/>
    <w:rsid w:val="00422220"/>
    <w:rsid w:val="00422996"/>
    <w:rsid w:val="00422C2B"/>
    <w:rsid w:val="0042318F"/>
    <w:rsid w:val="00423458"/>
    <w:rsid w:val="00426492"/>
    <w:rsid w:val="00426D87"/>
    <w:rsid w:val="00430E77"/>
    <w:rsid w:val="0043202C"/>
    <w:rsid w:val="004322E6"/>
    <w:rsid w:val="00434293"/>
    <w:rsid w:val="00435A85"/>
    <w:rsid w:val="00435E98"/>
    <w:rsid w:val="004361B4"/>
    <w:rsid w:val="00436B62"/>
    <w:rsid w:val="00437B30"/>
    <w:rsid w:val="00440EB3"/>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179C"/>
    <w:rsid w:val="004727BC"/>
    <w:rsid w:val="00474B92"/>
    <w:rsid w:val="00474F20"/>
    <w:rsid w:val="0047539A"/>
    <w:rsid w:val="0047594D"/>
    <w:rsid w:val="00475F19"/>
    <w:rsid w:val="0047760A"/>
    <w:rsid w:val="00480629"/>
    <w:rsid w:val="0048320D"/>
    <w:rsid w:val="00483D1E"/>
    <w:rsid w:val="00484C83"/>
    <w:rsid w:val="004851AE"/>
    <w:rsid w:val="0048586E"/>
    <w:rsid w:val="004862F6"/>
    <w:rsid w:val="00486939"/>
    <w:rsid w:val="00491A07"/>
    <w:rsid w:val="004920AB"/>
    <w:rsid w:val="00492175"/>
    <w:rsid w:val="00493204"/>
    <w:rsid w:val="00493947"/>
    <w:rsid w:val="00493E9A"/>
    <w:rsid w:val="0049533E"/>
    <w:rsid w:val="004961B4"/>
    <w:rsid w:val="00496601"/>
    <w:rsid w:val="00496A02"/>
    <w:rsid w:val="004A081D"/>
    <w:rsid w:val="004A4359"/>
    <w:rsid w:val="004A60E1"/>
    <w:rsid w:val="004B0F0E"/>
    <w:rsid w:val="004B100D"/>
    <w:rsid w:val="004B14C2"/>
    <w:rsid w:val="004B177B"/>
    <w:rsid w:val="004B1BAF"/>
    <w:rsid w:val="004B1DD1"/>
    <w:rsid w:val="004B1E9F"/>
    <w:rsid w:val="004B369C"/>
    <w:rsid w:val="004B3CA9"/>
    <w:rsid w:val="004B3EEA"/>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E0E"/>
    <w:rsid w:val="004D2072"/>
    <w:rsid w:val="004D2842"/>
    <w:rsid w:val="004D2EF8"/>
    <w:rsid w:val="004D3516"/>
    <w:rsid w:val="004D4074"/>
    <w:rsid w:val="004D5CD0"/>
    <w:rsid w:val="004D606A"/>
    <w:rsid w:val="004D6494"/>
    <w:rsid w:val="004D73C1"/>
    <w:rsid w:val="004D767E"/>
    <w:rsid w:val="004D76AC"/>
    <w:rsid w:val="004D7C56"/>
    <w:rsid w:val="004D7D4C"/>
    <w:rsid w:val="004D7F05"/>
    <w:rsid w:val="004E031B"/>
    <w:rsid w:val="004E04CA"/>
    <w:rsid w:val="004E1C55"/>
    <w:rsid w:val="004E251E"/>
    <w:rsid w:val="004E3A07"/>
    <w:rsid w:val="004E3AF3"/>
    <w:rsid w:val="004E3CA9"/>
    <w:rsid w:val="004E4DED"/>
    <w:rsid w:val="004E615B"/>
    <w:rsid w:val="004E7926"/>
    <w:rsid w:val="004E7B37"/>
    <w:rsid w:val="004F063A"/>
    <w:rsid w:val="004F0907"/>
    <w:rsid w:val="004F0B3B"/>
    <w:rsid w:val="004F0C04"/>
    <w:rsid w:val="004F16C1"/>
    <w:rsid w:val="004F29FB"/>
    <w:rsid w:val="004F3435"/>
    <w:rsid w:val="004F44C2"/>
    <w:rsid w:val="004F47F7"/>
    <w:rsid w:val="004F4F7A"/>
    <w:rsid w:val="004F5225"/>
    <w:rsid w:val="004F629F"/>
    <w:rsid w:val="004F653B"/>
    <w:rsid w:val="004F6672"/>
    <w:rsid w:val="004F78E3"/>
    <w:rsid w:val="00501135"/>
    <w:rsid w:val="0050150A"/>
    <w:rsid w:val="00502BBC"/>
    <w:rsid w:val="005038DF"/>
    <w:rsid w:val="00503D56"/>
    <w:rsid w:val="005047AC"/>
    <w:rsid w:val="00504D45"/>
    <w:rsid w:val="00505037"/>
    <w:rsid w:val="00505070"/>
    <w:rsid w:val="00505D65"/>
    <w:rsid w:val="005060F7"/>
    <w:rsid w:val="005061BD"/>
    <w:rsid w:val="00506826"/>
    <w:rsid w:val="00506F4F"/>
    <w:rsid w:val="00507D9D"/>
    <w:rsid w:val="0051030B"/>
    <w:rsid w:val="00510427"/>
    <w:rsid w:val="00510E7E"/>
    <w:rsid w:val="00511020"/>
    <w:rsid w:val="00511979"/>
    <w:rsid w:val="0051272F"/>
    <w:rsid w:val="00512845"/>
    <w:rsid w:val="00513F5D"/>
    <w:rsid w:val="0051416D"/>
    <w:rsid w:val="00515137"/>
    <w:rsid w:val="00515642"/>
    <w:rsid w:val="005163DB"/>
    <w:rsid w:val="00517C6F"/>
    <w:rsid w:val="005209DB"/>
    <w:rsid w:val="005212A1"/>
    <w:rsid w:val="005217B4"/>
    <w:rsid w:val="00522272"/>
    <w:rsid w:val="00524335"/>
    <w:rsid w:val="00524526"/>
    <w:rsid w:val="00525693"/>
    <w:rsid w:val="00525D94"/>
    <w:rsid w:val="00526537"/>
    <w:rsid w:val="0052662A"/>
    <w:rsid w:val="005277EF"/>
    <w:rsid w:val="00527F50"/>
    <w:rsid w:val="00531D3A"/>
    <w:rsid w:val="00533923"/>
    <w:rsid w:val="00533DB1"/>
    <w:rsid w:val="0053475F"/>
    <w:rsid w:val="00534859"/>
    <w:rsid w:val="00535509"/>
    <w:rsid w:val="00535615"/>
    <w:rsid w:val="00536C4E"/>
    <w:rsid w:val="00536D50"/>
    <w:rsid w:val="00537C7C"/>
    <w:rsid w:val="00537EA0"/>
    <w:rsid w:val="0054227E"/>
    <w:rsid w:val="005422C0"/>
    <w:rsid w:val="00544C5D"/>
    <w:rsid w:val="00545AE2"/>
    <w:rsid w:val="00546E30"/>
    <w:rsid w:val="005475C5"/>
    <w:rsid w:val="00550101"/>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8AB"/>
    <w:rsid w:val="00572C51"/>
    <w:rsid w:val="005737E2"/>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5A"/>
    <w:rsid w:val="005A65E8"/>
    <w:rsid w:val="005A6FD8"/>
    <w:rsid w:val="005A72D8"/>
    <w:rsid w:val="005A7695"/>
    <w:rsid w:val="005B038F"/>
    <w:rsid w:val="005B293A"/>
    <w:rsid w:val="005B3024"/>
    <w:rsid w:val="005B43B7"/>
    <w:rsid w:val="005B4C8D"/>
    <w:rsid w:val="005B544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7158"/>
    <w:rsid w:val="005D741B"/>
    <w:rsid w:val="005E28B5"/>
    <w:rsid w:val="005E28BD"/>
    <w:rsid w:val="005E30EB"/>
    <w:rsid w:val="005E5034"/>
    <w:rsid w:val="005E5125"/>
    <w:rsid w:val="005E51D2"/>
    <w:rsid w:val="005E5946"/>
    <w:rsid w:val="005E5E4B"/>
    <w:rsid w:val="005E68AB"/>
    <w:rsid w:val="005E6B80"/>
    <w:rsid w:val="005E7F8B"/>
    <w:rsid w:val="005F134E"/>
    <w:rsid w:val="005F1C58"/>
    <w:rsid w:val="005F1D33"/>
    <w:rsid w:val="005F34CF"/>
    <w:rsid w:val="005F6E31"/>
    <w:rsid w:val="005F6F92"/>
    <w:rsid w:val="006003BF"/>
    <w:rsid w:val="0060083E"/>
    <w:rsid w:val="00601061"/>
    <w:rsid w:val="00601259"/>
    <w:rsid w:val="006013C6"/>
    <w:rsid w:val="00601834"/>
    <w:rsid w:val="00602533"/>
    <w:rsid w:val="00603CED"/>
    <w:rsid w:val="00604237"/>
    <w:rsid w:val="0060589A"/>
    <w:rsid w:val="00605E40"/>
    <w:rsid w:val="00605E56"/>
    <w:rsid w:val="0060678C"/>
    <w:rsid w:val="00606C73"/>
    <w:rsid w:val="006071AA"/>
    <w:rsid w:val="0060722C"/>
    <w:rsid w:val="006075CE"/>
    <w:rsid w:val="0060786B"/>
    <w:rsid w:val="006079DF"/>
    <w:rsid w:val="006103E2"/>
    <w:rsid w:val="00611853"/>
    <w:rsid w:val="00611B2D"/>
    <w:rsid w:val="00615165"/>
    <w:rsid w:val="00615872"/>
    <w:rsid w:val="00615D76"/>
    <w:rsid w:val="00616B74"/>
    <w:rsid w:val="00617344"/>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9C9"/>
    <w:rsid w:val="00641314"/>
    <w:rsid w:val="0064275C"/>
    <w:rsid w:val="00642F86"/>
    <w:rsid w:val="00643C0C"/>
    <w:rsid w:val="00644357"/>
    <w:rsid w:val="00644B1D"/>
    <w:rsid w:val="00644C99"/>
    <w:rsid w:val="00644FEE"/>
    <w:rsid w:val="0064585D"/>
    <w:rsid w:val="00645CC5"/>
    <w:rsid w:val="00646D09"/>
    <w:rsid w:val="00647550"/>
    <w:rsid w:val="00650B30"/>
    <w:rsid w:val="00650D78"/>
    <w:rsid w:val="00651E09"/>
    <w:rsid w:val="00652119"/>
    <w:rsid w:val="0065231A"/>
    <w:rsid w:val="006528E4"/>
    <w:rsid w:val="00652914"/>
    <w:rsid w:val="006531BA"/>
    <w:rsid w:val="00655FA4"/>
    <w:rsid w:val="00656EA8"/>
    <w:rsid w:val="00656ECF"/>
    <w:rsid w:val="00662E3B"/>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C34"/>
    <w:rsid w:val="006836EC"/>
    <w:rsid w:val="00683912"/>
    <w:rsid w:val="0068403D"/>
    <w:rsid w:val="0068412C"/>
    <w:rsid w:val="00684CFE"/>
    <w:rsid w:val="006851BF"/>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97AC9"/>
    <w:rsid w:val="006A029B"/>
    <w:rsid w:val="006A0336"/>
    <w:rsid w:val="006A03A8"/>
    <w:rsid w:val="006A05B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5368"/>
    <w:rsid w:val="006B5753"/>
    <w:rsid w:val="006B63CA"/>
    <w:rsid w:val="006B6537"/>
    <w:rsid w:val="006B7229"/>
    <w:rsid w:val="006B75CB"/>
    <w:rsid w:val="006B75EE"/>
    <w:rsid w:val="006C114D"/>
    <w:rsid w:val="006C182D"/>
    <w:rsid w:val="006C215A"/>
    <w:rsid w:val="006C2523"/>
    <w:rsid w:val="006C35B6"/>
    <w:rsid w:val="006C5752"/>
    <w:rsid w:val="006C6824"/>
    <w:rsid w:val="006C70D7"/>
    <w:rsid w:val="006C7319"/>
    <w:rsid w:val="006D0276"/>
    <w:rsid w:val="006D0438"/>
    <w:rsid w:val="006D04E2"/>
    <w:rsid w:val="006D1413"/>
    <w:rsid w:val="006D1B9F"/>
    <w:rsid w:val="006D28B5"/>
    <w:rsid w:val="006D29D1"/>
    <w:rsid w:val="006D372A"/>
    <w:rsid w:val="006D5353"/>
    <w:rsid w:val="006D5701"/>
    <w:rsid w:val="006D5B31"/>
    <w:rsid w:val="006D67FC"/>
    <w:rsid w:val="006D692A"/>
    <w:rsid w:val="006D6D4F"/>
    <w:rsid w:val="006D706E"/>
    <w:rsid w:val="006D73C9"/>
    <w:rsid w:val="006D7EC7"/>
    <w:rsid w:val="006E096C"/>
    <w:rsid w:val="006E1004"/>
    <w:rsid w:val="006E1435"/>
    <w:rsid w:val="006E2116"/>
    <w:rsid w:val="006E2582"/>
    <w:rsid w:val="006E3C46"/>
    <w:rsid w:val="006E3F93"/>
    <w:rsid w:val="006E5358"/>
    <w:rsid w:val="006E5478"/>
    <w:rsid w:val="006E56E7"/>
    <w:rsid w:val="006E580D"/>
    <w:rsid w:val="006E5F5F"/>
    <w:rsid w:val="006E72BF"/>
    <w:rsid w:val="006F02DD"/>
    <w:rsid w:val="006F04A3"/>
    <w:rsid w:val="006F1403"/>
    <w:rsid w:val="006F1C2E"/>
    <w:rsid w:val="006F1D66"/>
    <w:rsid w:val="006F233F"/>
    <w:rsid w:val="006F276A"/>
    <w:rsid w:val="006F27A4"/>
    <w:rsid w:val="006F2A9C"/>
    <w:rsid w:val="006F3DE0"/>
    <w:rsid w:val="006F4A20"/>
    <w:rsid w:val="006F5446"/>
    <w:rsid w:val="006F6519"/>
    <w:rsid w:val="006F6DDB"/>
    <w:rsid w:val="006F753C"/>
    <w:rsid w:val="007029C3"/>
    <w:rsid w:val="00704FD6"/>
    <w:rsid w:val="00707A39"/>
    <w:rsid w:val="0071155F"/>
    <w:rsid w:val="0071217C"/>
    <w:rsid w:val="0071222C"/>
    <w:rsid w:val="00712465"/>
    <w:rsid w:val="00712ACD"/>
    <w:rsid w:val="00712C8D"/>
    <w:rsid w:val="007148B1"/>
    <w:rsid w:val="00716323"/>
    <w:rsid w:val="00717778"/>
    <w:rsid w:val="00717EEF"/>
    <w:rsid w:val="00720219"/>
    <w:rsid w:val="007207B5"/>
    <w:rsid w:val="00721B09"/>
    <w:rsid w:val="00721FCC"/>
    <w:rsid w:val="0072231F"/>
    <w:rsid w:val="00722873"/>
    <w:rsid w:val="00722C76"/>
    <w:rsid w:val="007231C5"/>
    <w:rsid w:val="00724259"/>
    <w:rsid w:val="00724453"/>
    <w:rsid w:val="00724D79"/>
    <w:rsid w:val="00724F48"/>
    <w:rsid w:val="00725161"/>
    <w:rsid w:val="007254CC"/>
    <w:rsid w:val="00725EBA"/>
    <w:rsid w:val="00726112"/>
    <w:rsid w:val="00726222"/>
    <w:rsid w:val="0072660A"/>
    <w:rsid w:val="00726925"/>
    <w:rsid w:val="00732592"/>
    <w:rsid w:val="0073298C"/>
    <w:rsid w:val="00732A5E"/>
    <w:rsid w:val="00733F48"/>
    <w:rsid w:val="00734448"/>
    <w:rsid w:val="00734A32"/>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42A9"/>
    <w:rsid w:val="00745F46"/>
    <w:rsid w:val="00750327"/>
    <w:rsid w:val="00751804"/>
    <w:rsid w:val="00751AC8"/>
    <w:rsid w:val="00752266"/>
    <w:rsid w:val="00753014"/>
    <w:rsid w:val="0075471C"/>
    <w:rsid w:val="007548C2"/>
    <w:rsid w:val="00754CA6"/>
    <w:rsid w:val="007556FE"/>
    <w:rsid w:val="00756CF3"/>
    <w:rsid w:val="007577E1"/>
    <w:rsid w:val="0076018D"/>
    <w:rsid w:val="007606DF"/>
    <w:rsid w:val="00760F24"/>
    <w:rsid w:val="00761E7D"/>
    <w:rsid w:val="007647B6"/>
    <w:rsid w:val="00766BE1"/>
    <w:rsid w:val="007677A8"/>
    <w:rsid w:val="00767CC7"/>
    <w:rsid w:val="0077008F"/>
    <w:rsid w:val="00771D87"/>
    <w:rsid w:val="00775840"/>
    <w:rsid w:val="00776629"/>
    <w:rsid w:val="00776940"/>
    <w:rsid w:val="00777147"/>
    <w:rsid w:val="00777418"/>
    <w:rsid w:val="00777889"/>
    <w:rsid w:val="0078017C"/>
    <w:rsid w:val="007805AB"/>
    <w:rsid w:val="00781DAB"/>
    <w:rsid w:val="0078226D"/>
    <w:rsid w:val="00783191"/>
    <w:rsid w:val="00783BFC"/>
    <w:rsid w:val="00784198"/>
    <w:rsid w:val="007844F5"/>
    <w:rsid w:val="007866DF"/>
    <w:rsid w:val="0079087F"/>
    <w:rsid w:val="00790C62"/>
    <w:rsid w:val="00790F60"/>
    <w:rsid w:val="007914C5"/>
    <w:rsid w:val="007917BC"/>
    <w:rsid w:val="00791D61"/>
    <w:rsid w:val="00792428"/>
    <w:rsid w:val="00792469"/>
    <w:rsid w:val="00792750"/>
    <w:rsid w:val="0079317C"/>
    <w:rsid w:val="007949B2"/>
    <w:rsid w:val="00795832"/>
    <w:rsid w:val="0079625E"/>
    <w:rsid w:val="00796371"/>
    <w:rsid w:val="00796D20"/>
    <w:rsid w:val="00797365"/>
    <w:rsid w:val="0079785E"/>
    <w:rsid w:val="00797BBD"/>
    <w:rsid w:val="007A009A"/>
    <w:rsid w:val="007A0F7C"/>
    <w:rsid w:val="007A11DC"/>
    <w:rsid w:val="007A1E03"/>
    <w:rsid w:val="007A2969"/>
    <w:rsid w:val="007A2C30"/>
    <w:rsid w:val="007A2F15"/>
    <w:rsid w:val="007A4690"/>
    <w:rsid w:val="007A57BD"/>
    <w:rsid w:val="007A6AC1"/>
    <w:rsid w:val="007A6E82"/>
    <w:rsid w:val="007A7ADE"/>
    <w:rsid w:val="007B04B3"/>
    <w:rsid w:val="007B0DFD"/>
    <w:rsid w:val="007B2BA8"/>
    <w:rsid w:val="007B72EC"/>
    <w:rsid w:val="007B7942"/>
    <w:rsid w:val="007C295F"/>
    <w:rsid w:val="007C324C"/>
    <w:rsid w:val="007C4780"/>
    <w:rsid w:val="007C53E7"/>
    <w:rsid w:val="007C5494"/>
    <w:rsid w:val="007C5EEC"/>
    <w:rsid w:val="007C67BB"/>
    <w:rsid w:val="007C7785"/>
    <w:rsid w:val="007C7CC3"/>
    <w:rsid w:val="007D090E"/>
    <w:rsid w:val="007D0C6C"/>
    <w:rsid w:val="007D1721"/>
    <w:rsid w:val="007D1AA4"/>
    <w:rsid w:val="007D2C14"/>
    <w:rsid w:val="007D2FD4"/>
    <w:rsid w:val="007D3636"/>
    <w:rsid w:val="007D3CA2"/>
    <w:rsid w:val="007D41E9"/>
    <w:rsid w:val="007D4CD6"/>
    <w:rsid w:val="007D6B1D"/>
    <w:rsid w:val="007D6CDD"/>
    <w:rsid w:val="007E19A6"/>
    <w:rsid w:val="007E1DFA"/>
    <w:rsid w:val="007E23BE"/>
    <w:rsid w:val="007E2924"/>
    <w:rsid w:val="007E3F51"/>
    <w:rsid w:val="007E4B76"/>
    <w:rsid w:val="007E4D2F"/>
    <w:rsid w:val="007E5655"/>
    <w:rsid w:val="007E5717"/>
    <w:rsid w:val="007E5D67"/>
    <w:rsid w:val="007E6C3A"/>
    <w:rsid w:val="007F008C"/>
    <w:rsid w:val="007F0203"/>
    <w:rsid w:val="007F02AD"/>
    <w:rsid w:val="007F1848"/>
    <w:rsid w:val="007F19BE"/>
    <w:rsid w:val="007F3594"/>
    <w:rsid w:val="007F3C72"/>
    <w:rsid w:val="007F4062"/>
    <w:rsid w:val="007F41D7"/>
    <w:rsid w:val="007F43A9"/>
    <w:rsid w:val="007F4E3A"/>
    <w:rsid w:val="007F669C"/>
    <w:rsid w:val="007F7866"/>
    <w:rsid w:val="008001BB"/>
    <w:rsid w:val="00800337"/>
    <w:rsid w:val="008006A3"/>
    <w:rsid w:val="008017C6"/>
    <w:rsid w:val="00801FA5"/>
    <w:rsid w:val="00802D10"/>
    <w:rsid w:val="008047CA"/>
    <w:rsid w:val="00805A17"/>
    <w:rsid w:val="00805AD4"/>
    <w:rsid w:val="00807191"/>
    <w:rsid w:val="00807969"/>
    <w:rsid w:val="00810E1A"/>
    <w:rsid w:val="00811BD3"/>
    <w:rsid w:val="00811E26"/>
    <w:rsid w:val="00811F5A"/>
    <w:rsid w:val="00813BEB"/>
    <w:rsid w:val="00813C47"/>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657A"/>
    <w:rsid w:val="008278B1"/>
    <w:rsid w:val="00830C8D"/>
    <w:rsid w:val="008318B7"/>
    <w:rsid w:val="0083253B"/>
    <w:rsid w:val="008334C0"/>
    <w:rsid w:val="00834D94"/>
    <w:rsid w:val="008355B7"/>
    <w:rsid w:val="008368A4"/>
    <w:rsid w:val="00836C4A"/>
    <w:rsid w:val="00840C8F"/>
    <w:rsid w:val="00841794"/>
    <w:rsid w:val="008430F4"/>
    <w:rsid w:val="00843A84"/>
    <w:rsid w:val="00844119"/>
    <w:rsid w:val="00844435"/>
    <w:rsid w:val="00846E07"/>
    <w:rsid w:val="00851788"/>
    <w:rsid w:val="008524F3"/>
    <w:rsid w:val="008536E7"/>
    <w:rsid w:val="0085390F"/>
    <w:rsid w:val="00853D95"/>
    <w:rsid w:val="008547D5"/>
    <w:rsid w:val="00854F03"/>
    <w:rsid w:val="008562E4"/>
    <w:rsid w:val="00856656"/>
    <w:rsid w:val="00856C23"/>
    <w:rsid w:val="00856CDF"/>
    <w:rsid w:val="00856E1B"/>
    <w:rsid w:val="00856E32"/>
    <w:rsid w:val="00856EB0"/>
    <w:rsid w:val="00857200"/>
    <w:rsid w:val="008572D2"/>
    <w:rsid w:val="0086091C"/>
    <w:rsid w:val="00863608"/>
    <w:rsid w:val="00863E8E"/>
    <w:rsid w:val="00865FB7"/>
    <w:rsid w:val="008703FE"/>
    <w:rsid w:val="00870958"/>
    <w:rsid w:val="00870C96"/>
    <w:rsid w:val="00872940"/>
    <w:rsid w:val="00872D89"/>
    <w:rsid w:val="00873681"/>
    <w:rsid w:val="00873916"/>
    <w:rsid w:val="00874694"/>
    <w:rsid w:val="00875F5C"/>
    <w:rsid w:val="00876842"/>
    <w:rsid w:val="0088117B"/>
    <w:rsid w:val="008812F4"/>
    <w:rsid w:val="00881329"/>
    <w:rsid w:val="008813BC"/>
    <w:rsid w:val="008815A0"/>
    <w:rsid w:val="00881C4C"/>
    <w:rsid w:val="0088286F"/>
    <w:rsid w:val="0088297D"/>
    <w:rsid w:val="00882CAD"/>
    <w:rsid w:val="008837B1"/>
    <w:rsid w:val="00883CA9"/>
    <w:rsid w:val="00883CDA"/>
    <w:rsid w:val="00883DEC"/>
    <w:rsid w:val="0088508C"/>
    <w:rsid w:val="00885E79"/>
    <w:rsid w:val="0088626F"/>
    <w:rsid w:val="00886D76"/>
    <w:rsid w:val="0088785F"/>
    <w:rsid w:val="00887B0D"/>
    <w:rsid w:val="008900C7"/>
    <w:rsid w:val="008901DD"/>
    <w:rsid w:val="00891A0C"/>
    <w:rsid w:val="00891E46"/>
    <w:rsid w:val="00892413"/>
    <w:rsid w:val="008931D2"/>
    <w:rsid w:val="008932D0"/>
    <w:rsid w:val="008933F9"/>
    <w:rsid w:val="00893ADC"/>
    <w:rsid w:val="00893FC9"/>
    <w:rsid w:val="00894C35"/>
    <w:rsid w:val="00896BFA"/>
    <w:rsid w:val="00896FD1"/>
    <w:rsid w:val="00897309"/>
    <w:rsid w:val="008979D0"/>
    <w:rsid w:val="008A1882"/>
    <w:rsid w:val="008A42B2"/>
    <w:rsid w:val="008A4C1D"/>
    <w:rsid w:val="008A511A"/>
    <w:rsid w:val="008A5A9A"/>
    <w:rsid w:val="008A647F"/>
    <w:rsid w:val="008A64C3"/>
    <w:rsid w:val="008A7B13"/>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4259"/>
    <w:rsid w:val="008C4A09"/>
    <w:rsid w:val="008C4EB1"/>
    <w:rsid w:val="008C4F39"/>
    <w:rsid w:val="008C5BAB"/>
    <w:rsid w:val="008C7A1B"/>
    <w:rsid w:val="008D1A9B"/>
    <w:rsid w:val="008D29A1"/>
    <w:rsid w:val="008D347B"/>
    <w:rsid w:val="008D35AA"/>
    <w:rsid w:val="008D38A0"/>
    <w:rsid w:val="008D3D92"/>
    <w:rsid w:val="008D4AE6"/>
    <w:rsid w:val="008D5679"/>
    <w:rsid w:val="008D575D"/>
    <w:rsid w:val="008D5C3A"/>
    <w:rsid w:val="008D6C9A"/>
    <w:rsid w:val="008D78C7"/>
    <w:rsid w:val="008D793A"/>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597F"/>
    <w:rsid w:val="008F6567"/>
    <w:rsid w:val="008F6B95"/>
    <w:rsid w:val="008F7C58"/>
    <w:rsid w:val="00902129"/>
    <w:rsid w:val="009029E2"/>
    <w:rsid w:val="00902A47"/>
    <w:rsid w:val="00903D73"/>
    <w:rsid w:val="00904514"/>
    <w:rsid w:val="009046E9"/>
    <w:rsid w:val="00905FA7"/>
    <w:rsid w:val="00906EA8"/>
    <w:rsid w:val="00906F61"/>
    <w:rsid w:val="00907CF1"/>
    <w:rsid w:val="009104A9"/>
    <w:rsid w:val="0091148E"/>
    <w:rsid w:val="00912A41"/>
    <w:rsid w:val="009136C1"/>
    <w:rsid w:val="009141E8"/>
    <w:rsid w:val="0091426C"/>
    <w:rsid w:val="009143B0"/>
    <w:rsid w:val="009146E9"/>
    <w:rsid w:val="00914F91"/>
    <w:rsid w:val="00915088"/>
    <w:rsid w:val="0091679B"/>
    <w:rsid w:val="00920DF9"/>
    <w:rsid w:val="009246DE"/>
    <w:rsid w:val="009247E5"/>
    <w:rsid w:val="009257A9"/>
    <w:rsid w:val="00925BDC"/>
    <w:rsid w:val="009261E2"/>
    <w:rsid w:val="0092720D"/>
    <w:rsid w:val="00927404"/>
    <w:rsid w:val="00927844"/>
    <w:rsid w:val="009311A4"/>
    <w:rsid w:val="00932459"/>
    <w:rsid w:val="0093364A"/>
    <w:rsid w:val="00934350"/>
    <w:rsid w:val="00934A1B"/>
    <w:rsid w:val="00937DD6"/>
    <w:rsid w:val="009401BC"/>
    <w:rsid w:val="00940F21"/>
    <w:rsid w:val="00941358"/>
    <w:rsid w:val="00941F14"/>
    <w:rsid w:val="00950297"/>
    <w:rsid w:val="009512FF"/>
    <w:rsid w:val="009520A4"/>
    <w:rsid w:val="0095306B"/>
    <w:rsid w:val="0095327E"/>
    <w:rsid w:val="00954243"/>
    <w:rsid w:val="00954E7D"/>
    <w:rsid w:val="00955D78"/>
    <w:rsid w:val="009569DF"/>
    <w:rsid w:val="00956FE0"/>
    <w:rsid w:val="00957220"/>
    <w:rsid w:val="00962C81"/>
    <w:rsid w:val="009643CF"/>
    <w:rsid w:val="00964940"/>
    <w:rsid w:val="00965F3E"/>
    <w:rsid w:val="00967136"/>
    <w:rsid w:val="00967166"/>
    <w:rsid w:val="0096776F"/>
    <w:rsid w:val="00967BDC"/>
    <w:rsid w:val="009701E2"/>
    <w:rsid w:val="00971292"/>
    <w:rsid w:val="009715F3"/>
    <w:rsid w:val="009727E2"/>
    <w:rsid w:val="009736E1"/>
    <w:rsid w:val="0097391D"/>
    <w:rsid w:val="00974CE6"/>
    <w:rsid w:val="0097558C"/>
    <w:rsid w:val="009758CA"/>
    <w:rsid w:val="00975EA7"/>
    <w:rsid w:val="009770B5"/>
    <w:rsid w:val="009774C3"/>
    <w:rsid w:val="009811E3"/>
    <w:rsid w:val="00981490"/>
    <w:rsid w:val="009818C1"/>
    <w:rsid w:val="009826BD"/>
    <w:rsid w:val="0098380F"/>
    <w:rsid w:val="009839EB"/>
    <w:rsid w:val="00983E2D"/>
    <w:rsid w:val="00984B3A"/>
    <w:rsid w:val="00984C13"/>
    <w:rsid w:val="00985608"/>
    <w:rsid w:val="00986E49"/>
    <w:rsid w:val="00987340"/>
    <w:rsid w:val="00987470"/>
    <w:rsid w:val="00991723"/>
    <w:rsid w:val="009924EC"/>
    <w:rsid w:val="009928CD"/>
    <w:rsid w:val="00992918"/>
    <w:rsid w:val="009929A1"/>
    <w:rsid w:val="00992A3A"/>
    <w:rsid w:val="00992F87"/>
    <w:rsid w:val="00993C89"/>
    <w:rsid w:val="00994162"/>
    <w:rsid w:val="00994896"/>
    <w:rsid w:val="00994AEA"/>
    <w:rsid w:val="00997D50"/>
    <w:rsid w:val="00997E99"/>
    <w:rsid w:val="009A11D1"/>
    <w:rsid w:val="009A1A2D"/>
    <w:rsid w:val="009A1C25"/>
    <w:rsid w:val="009A1E81"/>
    <w:rsid w:val="009A318C"/>
    <w:rsid w:val="009A3640"/>
    <w:rsid w:val="009A3D2C"/>
    <w:rsid w:val="009A45E3"/>
    <w:rsid w:val="009A5C8E"/>
    <w:rsid w:val="009A5FE5"/>
    <w:rsid w:val="009A6292"/>
    <w:rsid w:val="009B0AEB"/>
    <w:rsid w:val="009B0B0E"/>
    <w:rsid w:val="009B1FB6"/>
    <w:rsid w:val="009B27F0"/>
    <w:rsid w:val="009B29D1"/>
    <w:rsid w:val="009B2F09"/>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38EF"/>
    <w:rsid w:val="009D6F1D"/>
    <w:rsid w:val="009E0189"/>
    <w:rsid w:val="009E1DE6"/>
    <w:rsid w:val="009E394B"/>
    <w:rsid w:val="009E707A"/>
    <w:rsid w:val="009E718D"/>
    <w:rsid w:val="009E7AD6"/>
    <w:rsid w:val="009E7D40"/>
    <w:rsid w:val="009E7E97"/>
    <w:rsid w:val="009F0A08"/>
    <w:rsid w:val="009F16D7"/>
    <w:rsid w:val="009F2814"/>
    <w:rsid w:val="009F2E10"/>
    <w:rsid w:val="009F3C25"/>
    <w:rsid w:val="009F44FC"/>
    <w:rsid w:val="009F540D"/>
    <w:rsid w:val="009F5570"/>
    <w:rsid w:val="009F5FFD"/>
    <w:rsid w:val="009F693E"/>
    <w:rsid w:val="009F6EC1"/>
    <w:rsid w:val="009F739C"/>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BA3"/>
    <w:rsid w:val="00A20BC9"/>
    <w:rsid w:val="00A21219"/>
    <w:rsid w:val="00A22029"/>
    <w:rsid w:val="00A2273A"/>
    <w:rsid w:val="00A252B1"/>
    <w:rsid w:val="00A26326"/>
    <w:rsid w:val="00A265C1"/>
    <w:rsid w:val="00A26AA6"/>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413A"/>
    <w:rsid w:val="00A44F1E"/>
    <w:rsid w:val="00A45879"/>
    <w:rsid w:val="00A45976"/>
    <w:rsid w:val="00A45FD4"/>
    <w:rsid w:val="00A5040A"/>
    <w:rsid w:val="00A50EFE"/>
    <w:rsid w:val="00A511AE"/>
    <w:rsid w:val="00A55098"/>
    <w:rsid w:val="00A56368"/>
    <w:rsid w:val="00A567D8"/>
    <w:rsid w:val="00A575F9"/>
    <w:rsid w:val="00A57FBC"/>
    <w:rsid w:val="00A60531"/>
    <w:rsid w:val="00A624A4"/>
    <w:rsid w:val="00A626BA"/>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7094"/>
    <w:rsid w:val="00A87AAF"/>
    <w:rsid w:val="00A9054C"/>
    <w:rsid w:val="00A907BF"/>
    <w:rsid w:val="00A90F0A"/>
    <w:rsid w:val="00A931CE"/>
    <w:rsid w:val="00A933B5"/>
    <w:rsid w:val="00A9466F"/>
    <w:rsid w:val="00A948BF"/>
    <w:rsid w:val="00A96430"/>
    <w:rsid w:val="00A971C4"/>
    <w:rsid w:val="00A97F00"/>
    <w:rsid w:val="00AA0D6F"/>
    <w:rsid w:val="00AA22F9"/>
    <w:rsid w:val="00AA357A"/>
    <w:rsid w:val="00AA418F"/>
    <w:rsid w:val="00AA46C9"/>
    <w:rsid w:val="00AA5AA9"/>
    <w:rsid w:val="00AA6F5D"/>
    <w:rsid w:val="00AA7D72"/>
    <w:rsid w:val="00AB03AB"/>
    <w:rsid w:val="00AB0B39"/>
    <w:rsid w:val="00AB1E9C"/>
    <w:rsid w:val="00AB2D40"/>
    <w:rsid w:val="00AB4E41"/>
    <w:rsid w:val="00AB53BE"/>
    <w:rsid w:val="00AB5F05"/>
    <w:rsid w:val="00AB7FDD"/>
    <w:rsid w:val="00AC2387"/>
    <w:rsid w:val="00AC2C3C"/>
    <w:rsid w:val="00AC3422"/>
    <w:rsid w:val="00AC36CB"/>
    <w:rsid w:val="00AC6402"/>
    <w:rsid w:val="00AC67B1"/>
    <w:rsid w:val="00AC6BDC"/>
    <w:rsid w:val="00AD114D"/>
    <w:rsid w:val="00AD2A00"/>
    <w:rsid w:val="00AD47BB"/>
    <w:rsid w:val="00AD4CB6"/>
    <w:rsid w:val="00AD5B9D"/>
    <w:rsid w:val="00AD5D93"/>
    <w:rsid w:val="00AD62E4"/>
    <w:rsid w:val="00AD68A6"/>
    <w:rsid w:val="00AD7EF0"/>
    <w:rsid w:val="00AE0AFC"/>
    <w:rsid w:val="00AE2347"/>
    <w:rsid w:val="00AE2D74"/>
    <w:rsid w:val="00AF091D"/>
    <w:rsid w:val="00AF20A5"/>
    <w:rsid w:val="00AF46CD"/>
    <w:rsid w:val="00AF52D0"/>
    <w:rsid w:val="00AF780A"/>
    <w:rsid w:val="00B0125B"/>
    <w:rsid w:val="00B01EB7"/>
    <w:rsid w:val="00B02CA2"/>
    <w:rsid w:val="00B02DF9"/>
    <w:rsid w:val="00B04808"/>
    <w:rsid w:val="00B064EA"/>
    <w:rsid w:val="00B06C16"/>
    <w:rsid w:val="00B0773C"/>
    <w:rsid w:val="00B10146"/>
    <w:rsid w:val="00B10D04"/>
    <w:rsid w:val="00B11E78"/>
    <w:rsid w:val="00B121D6"/>
    <w:rsid w:val="00B12857"/>
    <w:rsid w:val="00B129E3"/>
    <w:rsid w:val="00B12FBF"/>
    <w:rsid w:val="00B1345D"/>
    <w:rsid w:val="00B13580"/>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4098"/>
    <w:rsid w:val="00B44BD9"/>
    <w:rsid w:val="00B46539"/>
    <w:rsid w:val="00B4717E"/>
    <w:rsid w:val="00B532EB"/>
    <w:rsid w:val="00B53D8F"/>
    <w:rsid w:val="00B5560B"/>
    <w:rsid w:val="00B5564F"/>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48BE"/>
    <w:rsid w:val="00B74D92"/>
    <w:rsid w:val="00B76073"/>
    <w:rsid w:val="00B76ACB"/>
    <w:rsid w:val="00B803BE"/>
    <w:rsid w:val="00B8139E"/>
    <w:rsid w:val="00B82589"/>
    <w:rsid w:val="00B827DF"/>
    <w:rsid w:val="00B82977"/>
    <w:rsid w:val="00B835F1"/>
    <w:rsid w:val="00B836F1"/>
    <w:rsid w:val="00B83DAA"/>
    <w:rsid w:val="00B842CA"/>
    <w:rsid w:val="00B8442A"/>
    <w:rsid w:val="00B84EAD"/>
    <w:rsid w:val="00B85C0E"/>
    <w:rsid w:val="00B868C5"/>
    <w:rsid w:val="00B87107"/>
    <w:rsid w:val="00B87D25"/>
    <w:rsid w:val="00B90122"/>
    <w:rsid w:val="00B901B0"/>
    <w:rsid w:val="00B90B7B"/>
    <w:rsid w:val="00B90C00"/>
    <w:rsid w:val="00B9129D"/>
    <w:rsid w:val="00B91B2F"/>
    <w:rsid w:val="00B93234"/>
    <w:rsid w:val="00B93652"/>
    <w:rsid w:val="00B937D2"/>
    <w:rsid w:val="00B939FD"/>
    <w:rsid w:val="00B93E07"/>
    <w:rsid w:val="00B93FA6"/>
    <w:rsid w:val="00B944F2"/>
    <w:rsid w:val="00B94A13"/>
    <w:rsid w:val="00B952BF"/>
    <w:rsid w:val="00B95358"/>
    <w:rsid w:val="00B9541B"/>
    <w:rsid w:val="00B96BFC"/>
    <w:rsid w:val="00BA05E9"/>
    <w:rsid w:val="00BA262B"/>
    <w:rsid w:val="00BA2656"/>
    <w:rsid w:val="00BA2E9D"/>
    <w:rsid w:val="00BA3B81"/>
    <w:rsid w:val="00BA403A"/>
    <w:rsid w:val="00BA594A"/>
    <w:rsid w:val="00BA6260"/>
    <w:rsid w:val="00BA6855"/>
    <w:rsid w:val="00BA72F0"/>
    <w:rsid w:val="00BB14A8"/>
    <w:rsid w:val="00BB2428"/>
    <w:rsid w:val="00BB328F"/>
    <w:rsid w:val="00BB34C2"/>
    <w:rsid w:val="00BB4220"/>
    <w:rsid w:val="00BB587E"/>
    <w:rsid w:val="00BB7A2A"/>
    <w:rsid w:val="00BB7AD2"/>
    <w:rsid w:val="00BB7FA0"/>
    <w:rsid w:val="00BC174F"/>
    <w:rsid w:val="00BC32D4"/>
    <w:rsid w:val="00BC35F3"/>
    <w:rsid w:val="00BC3858"/>
    <w:rsid w:val="00BC4121"/>
    <w:rsid w:val="00BC4AD0"/>
    <w:rsid w:val="00BC51D6"/>
    <w:rsid w:val="00BC54FA"/>
    <w:rsid w:val="00BC5CE5"/>
    <w:rsid w:val="00BC5D04"/>
    <w:rsid w:val="00BC77A4"/>
    <w:rsid w:val="00BD06C9"/>
    <w:rsid w:val="00BD1D2C"/>
    <w:rsid w:val="00BD31CC"/>
    <w:rsid w:val="00BD4439"/>
    <w:rsid w:val="00BD69E6"/>
    <w:rsid w:val="00BD72AD"/>
    <w:rsid w:val="00BD7E85"/>
    <w:rsid w:val="00BE01AA"/>
    <w:rsid w:val="00BE1148"/>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626B"/>
    <w:rsid w:val="00BF663C"/>
    <w:rsid w:val="00BF6BC7"/>
    <w:rsid w:val="00BF73B5"/>
    <w:rsid w:val="00C0031A"/>
    <w:rsid w:val="00C01DE1"/>
    <w:rsid w:val="00C02552"/>
    <w:rsid w:val="00C02E34"/>
    <w:rsid w:val="00C02F15"/>
    <w:rsid w:val="00C0445D"/>
    <w:rsid w:val="00C047EB"/>
    <w:rsid w:val="00C04926"/>
    <w:rsid w:val="00C057F6"/>
    <w:rsid w:val="00C05E15"/>
    <w:rsid w:val="00C05E77"/>
    <w:rsid w:val="00C05E8E"/>
    <w:rsid w:val="00C06704"/>
    <w:rsid w:val="00C07843"/>
    <w:rsid w:val="00C07D54"/>
    <w:rsid w:val="00C10255"/>
    <w:rsid w:val="00C1057F"/>
    <w:rsid w:val="00C11020"/>
    <w:rsid w:val="00C112D5"/>
    <w:rsid w:val="00C117BF"/>
    <w:rsid w:val="00C11A37"/>
    <w:rsid w:val="00C11D47"/>
    <w:rsid w:val="00C12C12"/>
    <w:rsid w:val="00C14265"/>
    <w:rsid w:val="00C14611"/>
    <w:rsid w:val="00C155AB"/>
    <w:rsid w:val="00C16021"/>
    <w:rsid w:val="00C16073"/>
    <w:rsid w:val="00C20186"/>
    <w:rsid w:val="00C20708"/>
    <w:rsid w:val="00C2106D"/>
    <w:rsid w:val="00C22271"/>
    <w:rsid w:val="00C22A5E"/>
    <w:rsid w:val="00C26345"/>
    <w:rsid w:val="00C26E26"/>
    <w:rsid w:val="00C27992"/>
    <w:rsid w:val="00C27F92"/>
    <w:rsid w:val="00C303E1"/>
    <w:rsid w:val="00C30BBA"/>
    <w:rsid w:val="00C30E3F"/>
    <w:rsid w:val="00C30F9A"/>
    <w:rsid w:val="00C3129D"/>
    <w:rsid w:val="00C31704"/>
    <w:rsid w:val="00C31ECC"/>
    <w:rsid w:val="00C336D6"/>
    <w:rsid w:val="00C34A4C"/>
    <w:rsid w:val="00C35836"/>
    <w:rsid w:val="00C358B1"/>
    <w:rsid w:val="00C35B94"/>
    <w:rsid w:val="00C360D1"/>
    <w:rsid w:val="00C37184"/>
    <w:rsid w:val="00C3736B"/>
    <w:rsid w:val="00C37D1C"/>
    <w:rsid w:val="00C408CC"/>
    <w:rsid w:val="00C41B8A"/>
    <w:rsid w:val="00C41C58"/>
    <w:rsid w:val="00C42B58"/>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5182"/>
    <w:rsid w:val="00C65D98"/>
    <w:rsid w:val="00C661FF"/>
    <w:rsid w:val="00C668E6"/>
    <w:rsid w:val="00C6695D"/>
    <w:rsid w:val="00C669C1"/>
    <w:rsid w:val="00C67248"/>
    <w:rsid w:val="00C67CBF"/>
    <w:rsid w:val="00C7070D"/>
    <w:rsid w:val="00C71A0F"/>
    <w:rsid w:val="00C72D7C"/>
    <w:rsid w:val="00C74621"/>
    <w:rsid w:val="00C7676B"/>
    <w:rsid w:val="00C778A5"/>
    <w:rsid w:val="00C77E2D"/>
    <w:rsid w:val="00C804BF"/>
    <w:rsid w:val="00C80FEB"/>
    <w:rsid w:val="00C81093"/>
    <w:rsid w:val="00C8240F"/>
    <w:rsid w:val="00C83CCC"/>
    <w:rsid w:val="00C86478"/>
    <w:rsid w:val="00C86D3F"/>
    <w:rsid w:val="00C91782"/>
    <w:rsid w:val="00C92BA6"/>
    <w:rsid w:val="00C92FBF"/>
    <w:rsid w:val="00C94A1E"/>
    <w:rsid w:val="00C94D27"/>
    <w:rsid w:val="00C9545D"/>
    <w:rsid w:val="00C95639"/>
    <w:rsid w:val="00C967C4"/>
    <w:rsid w:val="00C978F8"/>
    <w:rsid w:val="00C97A63"/>
    <w:rsid w:val="00CA3120"/>
    <w:rsid w:val="00CA3B93"/>
    <w:rsid w:val="00CA447D"/>
    <w:rsid w:val="00CA4C14"/>
    <w:rsid w:val="00CA4F22"/>
    <w:rsid w:val="00CA5E0C"/>
    <w:rsid w:val="00CA5E8F"/>
    <w:rsid w:val="00CA6409"/>
    <w:rsid w:val="00CA729F"/>
    <w:rsid w:val="00CB13B3"/>
    <w:rsid w:val="00CB15CD"/>
    <w:rsid w:val="00CB1C42"/>
    <w:rsid w:val="00CB4470"/>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5ED"/>
    <w:rsid w:val="00CD22DA"/>
    <w:rsid w:val="00CD2D16"/>
    <w:rsid w:val="00CD2D93"/>
    <w:rsid w:val="00CD3C0B"/>
    <w:rsid w:val="00CD50A2"/>
    <w:rsid w:val="00CD5212"/>
    <w:rsid w:val="00CD5B13"/>
    <w:rsid w:val="00CD6923"/>
    <w:rsid w:val="00CE153C"/>
    <w:rsid w:val="00CE2D3D"/>
    <w:rsid w:val="00CE2E6F"/>
    <w:rsid w:val="00CE32C4"/>
    <w:rsid w:val="00CE33CE"/>
    <w:rsid w:val="00CE358C"/>
    <w:rsid w:val="00CE4392"/>
    <w:rsid w:val="00CE4524"/>
    <w:rsid w:val="00CE5061"/>
    <w:rsid w:val="00CE529A"/>
    <w:rsid w:val="00CE5BED"/>
    <w:rsid w:val="00CE61CF"/>
    <w:rsid w:val="00CE73AA"/>
    <w:rsid w:val="00CE785B"/>
    <w:rsid w:val="00CE7A98"/>
    <w:rsid w:val="00CF0789"/>
    <w:rsid w:val="00CF1181"/>
    <w:rsid w:val="00CF2C7C"/>
    <w:rsid w:val="00CF2D8F"/>
    <w:rsid w:val="00CF3F1D"/>
    <w:rsid w:val="00CF47F1"/>
    <w:rsid w:val="00CF6608"/>
    <w:rsid w:val="00CF6883"/>
    <w:rsid w:val="00CF6AF8"/>
    <w:rsid w:val="00CF7766"/>
    <w:rsid w:val="00CF7C70"/>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CED"/>
    <w:rsid w:val="00D212D2"/>
    <w:rsid w:val="00D21DBF"/>
    <w:rsid w:val="00D2659E"/>
    <w:rsid w:val="00D27E03"/>
    <w:rsid w:val="00D319A7"/>
    <w:rsid w:val="00D319A8"/>
    <w:rsid w:val="00D32084"/>
    <w:rsid w:val="00D3319E"/>
    <w:rsid w:val="00D336E7"/>
    <w:rsid w:val="00D33E04"/>
    <w:rsid w:val="00D358EE"/>
    <w:rsid w:val="00D35966"/>
    <w:rsid w:val="00D36A8F"/>
    <w:rsid w:val="00D36F2A"/>
    <w:rsid w:val="00D3701E"/>
    <w:rsid w:val="00D40055"/>
    <w:rsid w:val="00D40224"/>
    <w:rsid w:val="00D411AC"/>
    <w:rsid w:val="00D41268"/>
    <w:rsid w:val="00D41D96"/>
    <w:rsid w:val="00D41EC6"/>
    <w:rsid w:val="00D431AB"/>
    <w:rsid w:val="00D43778"/>
    <w:rsid w:val="00D43AC1"/>
    <w:rsid w:val="00D44CBF"/>
    <w:rsid w:val="00D455D5"/>
    <w:rsid w:val="00D45633"/>
    <w:rsid w:val="00D4566C"/>
    <w:rsid w:val="00D45AD2"/>
    <w:rsid w:val="00D4611A"/>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2F77"/>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2843"/>
    <w:rsid w:val="00D730D5"/>
    <w:rsid w:val="00D73D70"/>
    <w:rsid w:val="00D7590A"/>
    <w:rsid w:val="00D761CD"/>
    <w:rsid w:val="00D762DB"/>
    <w:rsid w:val="00D76839"/>
    <w:rsid w:val="00D80029"/>
    <w:rsid w:val="00D805BA"/>
    <w:rsid w:val="00D809D0"/>
    <w:rsid w:val="00D83805"/>
    <w:rsid w:val="00D83AF8"/>
    <w:rsid w:val="00D847F4"/>
    <w:rsid w:val="00D85DF5"/>
    <w:rsid w:val="00D871A7"/>
    <w:rsid w:val="00D87D4E"/>
    <w:rsid w:val="00D900D5"/>
    <w:rsid w:val="00D901E9"/>
    <w:rsid w:val="00D9077E"/>
    <w:rsid w:val="00D90E4B"/>
    <w:rsid w:val="00D93015"/>
    <w:rsid w:val="00D9302E"/>
    <w:rsid w:val="00D931DF"/>
    <w:rsid w:val="00D953CB"/>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5BED"/>
    <w:rsid w:val="00DD6830"/>
    <w:rsid w:val="00DD6AA8"/>
    <w:rsid w:val="00DD6B06"/>
    <w:rsid w:val="00DD7705"/>
    <w:rsid w:val="00DE15EE"/>
    <w:rsid w:val="00DE16D5"/>
    <w:rsid w:val="00DE5B01"/>
    <w:rsid w:val="00DE65D2"/>
    <w:rsid w:val="00DF000C"/>
    <w:rsid w:val="00DF06DA"/>
    <w:rsid w:val="00DF086C"/>
    <w:rsid w:val="00DF3577"/>
    <w:rsid w:val="00DF470F"/>
    <w:rsid w:val="00DF4BD5"/>
    <w:rsid w:val="00DF511C"/>
    <w:rsid w:val="00DF5F96"/>
    <w:rsid w:val="00DF69D6"/>
    <w:rsid w:val="00DF7AD3"/>
    <w:rsid w:val="00DF7CC7"/>
    <w:rsid w:val="00DF7CF2"/>
    <w:rsid w:val="00E004AE"/>
    <w:rsid w:val="00E045A3"/>
    <w:rsid w:val="00E04C70"/>
    <w:rsid w:val="00E04CE5"/>
    <w:rsid w:val="00E05A05"/>
    <w:rsid w:val="00E10FE5"/>
    <w:rsid w:val="00E125F0"/>
    <w:rsid w:val="00E13CD9"/>
    <w:rsid w:val="00E15C8A"/>
    <w:rsid w:val="00E15D44"/>
    <w:rsid w:val="00E15E5D"/>
    <w:rsid w:val="00E16170"/>
    <w:rsid w:val="00E1651C"/>
    <w:rsid w:val="00E165A9"/>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96F"/>
    <w:rsid w:val="00E33FF2"/>
    <w:rsid w:val="00E351A9"/>
    <w:rsid w:val="00E35AF9"/>
    <w:rsid w:val="00E36B79"/>
    <w:rsid w:val="00E3774B"/>
    <w:rsid w:val="00E4148C"/>
    <w:rsid w:val="00E41A22"/>
    <w:rsid w:val="00E42202"/>
    <w:rsid w:val="00E42808"/>
    <w:rsid w:val="00E43F0A"/>
    <w:rsid w:val="00E45C65"/>
    <w:rsid w:val="00E4616E"/>
    <w:rsid w:val="00E4663F"/>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61157"/>
    <w:rsid w:val="00E616CC"/>
    <w:rsid w:val="00E61E99"/>
    <w:rsid w:val="00E620F4"/>
    <w:rsid w:val="00E621C1"/>
    <w:rsid w:val="00E62611"/>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3374"/>
    <w:rsid w:val="00E73378"/>
    <w:rsid w:val="00E73CA5"/>
    <w:rsid w:val="00E7451F"/>
    <w:rsid w:val="00E750A6"/>
    <w:rsid w:val="00E754A1"/>
    <w:rsid w:val="00E7609F"/>
    <w:rsid w:val="00E774D6"/>
    <w:rsid w:val="00E778ED"/>
    <w:rsid w:val="00E8005C"/>
    <w:rsid w:val="00E8207D"/>
    <w:rsid w:val="00E8255E"/>
    <w:rsid w:val="00E82BDA"/>
    <w:rsid w:val="00E83C12"/>
    <w:rsid w:val="00E84000"/>
    <w:rsid w:val="00E85AE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2671"/>
    <w:rsid w:val="00EB30BC"/>
    <w:rsid w:val="00EB53AC"/>
    <w:rsid w:val="00EB5B87"/>
    <w:rsid w:val="00EB5D40"/>
    <w:rsid w:val="00EB687F"/>
    <w:rsid w:val="00EB737F"/>
    <w:rsid w:val="00EB7540"/>
    <w:rsid w:val="00EB7F2C"/>
    <w:rsid w:val="00EC039E"/>
    <w:rsid w:val="00EC06FE"/>
    <w:rsid w:val="00EC0FB7"/>
    <w:rsid w:val="00EC1087"/>
    <w:rsid w:val="00EC20D8"/>
    <w:rsid w:val="00EC2605"/>
    <w:rsid w:val="00EC33F2"/>
    <w:rsid w:val="00EC3A3F"/>
    <w:rsid w:val="00EC4014"/>
    <w:rsid w:val="00EC5D15"/>
    <w:rsid w:val="00EC642A"/>
    <w:rsid w:val="00EC6A9F"/>
    <w:rsid w:val="00EC74E2"/>
    <w:rsid w:val="00ED2128"/>
    <w:rsid w:val="00ED325E"/>
    <w:rsid w:val="00ED4991"/>
    <w:rsid w:val="00ED5E90"/>
    <w:rsid w:val="00ED6800"/>
    <w:rsid w:val="00ED6AA9"/>
    <w:rsid w:val="00ED6CF3"/>
    <w:rsid w:val="00ED6E1B"/>
    <w:rsid w:val="00ED7E91"/>
    <w:rsid w:val="00EE004A"/>
    <w:rsid w:val="00EE0DC0"/>
    <w:rsid w:val="00EE2847"/>
    <w:rsid w:val="00EE301C"/>
    <w:rsid w:val="00EE3225"/>
    <w:rsid w:val="00EE4778"/>
    <w:rsid w:val="00EE4962"/>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B12"/>
    <w:rsid w:val="00F04646"/>
    <w:rsid w:val="00F04E28"/>
    <w:rsid w:val="00F07753"/>
    <w:rsid w:val="00F10A42"/>
    <w:rsid w:val="00F10C2E"/>
    <w:rsid w:val="00F11372"/>
    <w:rsid w:val="00F118C9"/>
    <w:rsid w:val="00F12263"/>
    <w:rsid w:val="00F123F9"/>
    <w:rsid w:val="00F1383C"/>
    <w:rsid w:val="00F141D7"/>
    <w:rsid w:val="00F1462C"/>
    <w:rsid w:val="00F14743"/>
    <w:rsid w:val="00F1497E"/>
    <w:rsid w:val="00F15261"/>
    <w:rsid w:val="00F15511"/>
    <w:rsid w:val="00F166FA"/>
    <w:rsid w:val="00F17554"/>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41345"/>
    <w:rsid w:val="00F41636"/>
    <w:rsid w:val="00F43312"/>
    <w:rsid w:val="00F458CA"/>
    <w:rsid w:val="00F45E54"/>
    <w:rsid w:val="00F472B4"/>
    <w:rsid w:val="00F4731D"/>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1183"/>
    <w:rsid w:val="00F71236"/>
    <w:rsid w:val="00F713E8"/>
    <w:rsid w:val="00F72171"/>
    <w:rsid w:val="00F72853"/>
    <w:rsid w:val="00F73925"/>
    <w:rsid w:val="00F73BB6"/>
    <w:rsid w:val="00F75851"/>
    <w:rsid w:val="00F75BAC"/>
    <w:rsid w:val="00F765F5"/>
    <w:rsid w:val="00F807A7"/>
    <w:rsid w:val="00F807EA"/>
    <w:rsid w:val="00F8156B"/>
    <w:rsid w:val="00F83835"/>
    <w:rsid w:val="00F83AE7"/>
    <w:rsid w:val="00F83FEC"/>
    <w:rsid w:val="00F8405B"/>
    <w:rsid w:val="00F85BD4"/>
    <w:rsid w:val="00F85C48"/>
    <w:rsid w:val="00F85DEE"/>
    <w:rsid w:val="00F86510"/>
    <w:rsid w:val="00F879BC"/>
    <w:rsid w:val="00F87B48"/>
    <w:rsid w:val="00F912C3"/>
    <w:rsid w:val="00F917AE"/>
    <w:rsid w:val="00F91DD3"/>
    <w:rsid w:val="00F93531"/>
    <w:rsid w:val="00F9360B"/>
    <w:rsid w:val="00F93948"/>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A791A"/>
    <w:rsid w:val="00FB0890"/>
    <w:rsid w:val="00FB1D74"/>
    <w:rsid w:val="00FB2E5D"/>
    <w:rsid w:val="00FB3C6C"/>
    <w:rsid w:val="00FB465A"/>
    <w:rsid w:val="00FB4C74"/>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F49"/>
    <w:rsid w:val="00FD323D"/>
    <w:rsid w:val="00FD542B"/>
    <w:rsid w:val="00FE1D5A"/>
    <w:rsid w:val="00FE24A9"/>
    <w:rsid w:val="00FE3E3F"/>
    <w:rsid w:val="00FE434A"/>
    <w:rsid w:val="00FE4DC8"/>
    <w:rsid w:val="00FE5A6B"/>
    <w:rsid w:val="00FE5B9E"/>
    <w:rsid w:val="00FE663A"/>
    <w:rsid w:val="00FE683D"/>
    <w:rsid w:val="00FE72F2"/>
    <w:rsid w:val="00FE736E"/>
    <w:rsid w:val="00FF046D"/>
    <w:rsid w:val="00FF158B"/>
    <w:rsid w:val="00FF7252"/>
    <w:rsid w:val="00FF78CA"/>
    <w:rsid w:val="0106327A"/>
    <w:rsid w:val="01080D82"/>
    <w:rsid w:val="011F69EC"/>
    <w:rsid w:val="01E17D00"/>
    <w:rsid w:val="01F635D8"/>
    <w:rsid w:val="0223009B"/>
    <w:rsid w:val="028F1234"/>
    <w:rsid w:val="03DF440F"/>
    <w:rsid w:val="04377737"/>
    <w:rsid w:val="04FA2ADB"/>
    <w:rsid w:val="0511485B"/>
    <w:rsid w:val="06195256"/>
    <w:rsid w:val="068E34BE"/>
    <w:rsid w:val="07BC0EB5"/>
    <w:rsid w:val="07BF676A"/>
    <w:rsid w:val="07EC42D0"/>
    <w:rsid w:val="08274CDD"/>
    <w:rsid w:val="08382D1A"/>
    <w:rsid w:val="08AD7D73"/>
    <w:rsid w:val="08D425B2"/>
    <w:rsid w:val="08F11DAE"/>
    <w:rsid w:val="090050B7"/>
    <w:rsid w:val="090B481F"/>
    <w:rsid w:val="09CB45DD"/>
    <w:rsid w:val="09CD50D4"/>
    <w:rsid w:val="09E90C5B"/>
    <w:rsid w:val="0B2869A3"/>
    <w:rsid w:val="0B40327F"/>
    <w:rsid w:val="0B7C528D"/>
    <w:rsid w:val="0B823CDE"/>
    <w:rsid w:val="0C2E6DAE"/>
    <w:rsid w:val="0CAF5A44"/>
    <w:rsid w:val="0CE21EC5"/>
    <w:rsid w:val="0D4A48B8"/>
    <w:rsid w:val="0DB066A0"/>
    <w:rsid w:val="0E117238"/>
    <w:rsid w:val="0E3A552C"/>
    <w:rsid w:val="0EFA38E0"/>
    <w:rsid w:val="0F095299"/>
    <w:rsid w:val="0FD23CED"/>
    <w:rsid w:val="10812F31"/>
    <w:rsid w:val="10B54CEE"/>
    <w:rsid w:val="10EE1F24"/>
    <w:rsid w:val="111B2CC1"/>
    <w:rsid w:val="117B065C"/>
    <w:rsid w:val="130138F3"/>
    <w:rsid w:val="13023566"/>
    <w:rsid w:val="139B7440"/>
    <w:rsid w:val="13F80F0E"/>
    <w:rsid w:val="13FD0487"/>
    <w:rsid w:val="14054997"/>
    <w:rsid w:val="14D80841"/>
    <w:rsid w:val="1619187E"/>
    <w:rsid w:val="16690FD5"/>
    <w:rsid w:val="167004DE"/>
    <w:rsid w:val="168D56CF"/>
    <w:rsid w:val="16B05684"/>
    <w:rsid w:val="16BF524F"/>
    <w:rsid w:val="16CB2E15"/>
    <w:rsid w:val="173C2A64"/>
    <w:rsid w:val="177859E8"/>
    <w:rsid w:val="18C03590"/>
    <w:rsid w:val="190A4849"/>
    <w:rsid w:val="192E0AA0"/>
    <w:rsid w:val="19CB5C0E"/>
    <w:rsid w:val="1ABE407C"/>
    <w:rsid w:val="1AC05E01"/>
    <w:rsid w:val="1ADE7ACB"/>
    <w:rsid w:val="1AF25C14"/>
    <w:rsid w:val="1BDB33FF"/>
    <w:rsid w:val="1C43220C"/>
    <w:rsid w:val="1CE163B9"/>
    <w:rsid w:val="1D3C6E43"/>
    <w:rsid w:val="1D855A41"/>
    <w:rsid w:val="1DAC0596"/>
    <w:rsid w:val="1DB030CD"/>
    <w:rsid w:val="1DD72B7C"/>
    <w:rsid w:val="1E23662D"/>
    <w:rsid w:val="1E4B2E77"/>
    <w:rsid w:val="1E660907"/>
    <w:rsid w:val="1F7F37DD"/>
    <w:rsid w:val="1FEB0984"/>
    <w:rsid w:val="200A4D40"/>
    <w:rsid w:val="203E076F"/>
    <w:rsid w:val="20522AD6"/>
    <w:rsid w:val="20901AED"/>
    <w:rsid w:val="20EA7143"/>
    <w:rsid w:val="213477A4"/>
    <w:rsid w:val="23467927"/>
    <w:rsid w:val="234A7799"/>
    <w:rsid w:val="2364162D"/>
    <w:rsid w:val="239B233B"/>
    <w:rsid w:val="240E4604"/>
    <w:rsid w:val="246C359A"/>
    <w:rsid w:val="247F48D0"/>
    <w:rsid w:val="24981F9A"/>
    <w:rsid w:val="24F346DB"/>
    <w:rsid w:val="258125D6"/>
    <w:rsid w:val="260C7B56"/>
    <w:rsid w:val="26112A0C"/>
    <w:rsid w:val="26BA312B"/>
    <w:rsid w:val="27C8687C"/>
    <w:rsid w:val="2A053E22"/>
    <w:rsid w:val="2A856956"/>
    <w:rsid w:val="2A9C1032"/>
    <w:rsid w:val="2B18748D"/>
    <w:rsid w:val="2BAA6C1F"/>
    <w:rsid w:val="2BB25EA0"/>
    <w:rsid w:val="2BDA1846"/>
    <w:rsid w:val="2C084C91"/>
    <w:rsid w:val="2CCD6A41"/>
    <w:rsid w:val="2D6777FB"/>
    <w:rsid w:val="2E185CF4"/>
    <w:rsid w:val="2E1E446F"/>
    <w:rsid w:val="2EC01E51"/>
    <w:rsid w:val="2F1968DA"/>
    <w:rsid w:val="2FCE4D21"/>
    <w:rsid w:val="309D5B07"/>
    <w:rsid w:val="31BB0B20"/>
    <w:rsid w:val="31DC05B7"/>
    <w:rsid w:val="321F1E8F"/>
    <w:rsid w:val="323C6E3B"/>
    <w:rsid w:val="326F73E2"/>
    <w:rsid w:val="32D03C98"/>
    <w:rsid w:val="33244BDF"/>
    <w:rsid w:val="337331CF"/>
    <w:rsid w:val="33CA1E87"/>
    <w:rsid w:val="342E7375"/>
    <w:rsid w:val="345962E9"/>
    <w:rsid w:val="34C30BCD"/>
    <w:rsid w:val="34F80C54"/>
    <w:rsid w:val="355079D5"/>
    <w:rsid w:val="359E2A0C"/>
    <w:rsid w:val="35BB2B4A"/>
    <w:rsid w:val="35D052A6"/>
    <w:rsid w:val="35F40405"/>
    <w:rsid w:val="377722FA"/>
    <w:rsid w:val="37AB3CF2"/>
    <w:rsid w:val="37C96837"/>
    <w:rsid w:val="37EA01BF"/>
    <w:rsid w:val="37F802F2"/>
    <w:rsid w:val="387610A3"/>
    <w:rsid w:val="38810FEF"/>
    <w:rsid w:val="393548B7"/>
    <w:rsid w:val="393F14DD"/>
    <w:rsid w:val="395E2A7D"/>
    <w:rsid w:val="39897E1F"/>
    <w:rsid w:val="3C7377AB"/>
    <w:rsid w:val="3C825D26"/>
    <w:rsid w:val="3CF74D8D"/>
    <w:rsid w:val="3E194479"/>
    <w:rsid w:val="3E8A6876"/>
    <w:rsid w:val="3E8C2707"/>
    <w:rsid w:val="3ECC5A14"/>
    <w:rsid w:val="3F7E06D7"/>
    <w:rsid w:val="40CA3195"/>
    <w:rsid w:val="41152FC7"/>
    <w:rsid w:val="41D64D23"/>
    <w:rsid w:val="42160DFA"/>
    <w:rsid w:val="421A1F77"/>
    <w:rsid w:val="4246380B"/>
    <w:rsid w:val="424E3957"/>
    <w:rsid w:val="4252372C"/>
    <w:rsid w:val="42AB2F39"/>
    <w:rsid w:val="43503380"/>
    <w:rsid w:val="44972C38"/>
    <w:rsid w:val="44FB34C9"/>
    <w:rsid w:val="451043C2"/>
    <w:rsid w:val="45262E75"/>
    <w:rsid w:val="45541C56"/>
    <w:rsid w:val="457E5CBD"/>
    <w:rsid w:val="461B2A7B"/>
    <w:rsid w:val="46E3105D"/>
    <w:rsid w:val="471B4A99"/>
    <w:rsid w:val="47616D7D"/>
    <w:rsid w:val="47746599"/>
    <w:rsid w:val="47D37719"/>
    <w:rsid w:val="48204A91"/>
    <w:rsid w:val="48287370"/>
    <w:rsid w:val="48D31B9B"/>
    <w:rsid w:val="491C5594"/>
    <w:rsid w:val="4A08069A"/>
    <w:rsid w:val="4AC466FA"/>
    <w:rsid w:val="4B3E34DF"/>
    <w:rsid w:val="4B9D4992"/>
    <w:rsid w:val="4C444D97"/>
    <w:rsid w:val="4D3E2718"/>
    <w:rsid w:val="4E250BA5"/>
    <w:rsid w:val="4E3B2EF9"/>
    <w:rsid w:val="4F3274D1"/>
    <w:rsid w:val="4F5D316A"/>
    <w:rsid w:val="4F613574"/>
    <w:rsid w:val="50426B56"/>
    <w:rsid w:val="50B6516C"/>
    <w:rsid w:val="50BB7866"/>
    <w:rsid w:val="51095FC8"/>
    <w:rsid w:val="51ED1CEE"/>
    <w:rsid w:val="52027B99"/>
    <w:rsid w:val="534066F4"/>
    <w:rsid w:val="535F4991"/>
    <w:rsid w:val="53C02E6D"/>
    <w:rsid w:val="53C65802"/>
    <w:rsid w:val="53F916E1"/>
    <w:rsid w:val="54961139"/>
    <w:rsid w:val="55AF5826"/>
    <w:rsid w:val="55B05638"/>
    <w:rsid w:val="561B7E93"/>
    <w:rsid w:val="5758379A"/>
    <w:rsid w:val="58313834"/>
    <w:rsid w:val="58462EA2"/>
    <w:rsid w:val="58982311"/>
    <w:rsid w:val="58D518B2"/>
    <w:rsid w:val="597E7A22"/>
    <w:rsid w:val="59EB4DA7"/>
    <w:rsid w:val="5A4F5B73"/>
    <w:rsid w:val="5A74459A"/>
    <w:rsid w:val="5A7E59DF"/>
    <w:rsid w:val="5C020DA4"/>
    <w:rsid w:val="5D166429"/>
    <w:rsid w:val="5D325C47"/>
    <w:rsid w:val="5E2068E2"/>
    <w:rsid w:val="5EDC1F4A"/>
    <w:rsid w:val="5F0B2335"/>
    <w:rsid w:val="5F346D9F"/>
    <w:rsid w:val="5F652F87"/>
    <w:rsid w:val="5FA42B59"/>
    <w:rsid w:val="5FFA24C4"/>
    <w:rsid w:val="60A84AF7"/>
    <w:rsid w:val="61111A66"/>
    <w:rsid w:val="623D2175"/>
    <w:rsid w:val="625005AD"/>
    <w:rsid w:val="628C6A3B"/>
    <w:rsid w:val="629F0F77"/>
    <w:rsid w:val="630D530E"/>
    <w:rsid w:val="635A4FC4"/>
    <w:rsid w:val="636F0CBC"/>
    <w:rsid w:val="638A0430"/>
    <w:rsid w:val="64394557"/>
    <w:rsid w:val="64563135"/>
    <w:rsid w:val="64767763"/>
    <w:rsid w:val="65136300"/>
    <w:rsid w:val="65357652"/>
    <w:rsid w:val="65703147"/>
    <w:rsid w:val="6582176C"/>
    <w:rsid w:val="65A14534"/>
    <w:rsid w:val="65F31082"/>
    <w:rsid w:val="66074329"/>
    <w:rsid w:val="688F2B13"/>
    <w:rsid w:val="68A5413E"/>
    <w:rsid w:val="693D6B44"/>
    <w:rsid w:val="69407E81"/>
    <w:rsid w:val="69845DB0"/>
    <w:rsid w:val="6A243FF3"/>
    <w:rsid w:val="6A6A265A"/>
    <w:rsid w:val="6A752A6A"/>
    <w:rsid w:val="6A8A4D67"/>
    <w:rsid w:val="6A9168BC"/>
    <w:rsid w:val="6AED10A7"/>
    <w:rsid w:val="6AF62BC5"/>
    <w:rsid w:val="6B6C6996"/>
    <w:rsid w:val="6C01183D"/>
    <w:rsid w:val="6CE167FD"/>
    <w:rsid w:val="6D1606F0"/>
    <w:rsid w:val="6D8E5BEC"/>
    <w:rsid w:val="6DB0516A"/>
    <w:rsid w:val="6E0E1E76"/>
    <w:rsid w:val="6E1B4179"/>
    <w:rsid w:val="6E2D38E7"/>
    <w:rsid w:val="6E586BFF"/>
    <w:rsid w:val="6EBF1EDD"/>
    <w:rsid w:val="6EDA21A3"/>
    <w:rsid w:val="6EF12AF6"/>
    <w:rsid w:val="6F28481A"/>
    <w:rsid w:val="6F890A56"/>
    <w:rsid w:val="6FD43924"/>
    <w:rsid w:val="6FF203B6"/>
    <w:rsid w:val="70E424B3"/>
    <w:rsid w:val="716B2E55"/>
    <w:rsid w:val="71972B24"/>
    <w:rsid w:val="71AA2075"/>
    <w:rsid w:val="71BE4B64"/>
    <w:rsid w:val="71DD34CF"/>
    <w:rsid w:val="71F21248"/>
    <w:rsid w:val="721843FD"/>
    <w:rsid w:val="728F3846"/>
    <w:rsid w:val="729D5CC8"/>
    <w:rsid w:val="72B1462A"/>
    <w:rsid w:val="72C2388F"/>
    <w:rsid w:val="72C3075B"/>
    <w:rsid w:val="73677838"/>
    <w:rsid w:val="746D7D55"/>
    <w:rsid w:val="747356D6"/>
    <w:rsid w:val="74853143"/>
    <w:rsid w:val="74F31524"/>
    <w:rsid w:val="75092E43"/>
    <w:rsid w:val="75A65D59"/>
    <w:rsid w:val="76EF245C"/>
    <w:rsid w:val="774D1AB6"/>
    <w:rsid w:val="77566A96"/>
    <w:rsid w:val="776025AC"/>
    <w:rsid w:val="777C6C21"/>
    <w:rsid w:val="77D01392"/>
    <w:rsid w:val="77DE53B8"/>
    <w:rsid w:val="782671FB"/>
    <w:rsid w:val="783745F9"/>
    <w:rsid w:val="78433111"/>
    <w:rsid w:val="788C72B6"/>
    <w:rsid w:val="78CC6526"/>
    <w:rsid w:val="7900607E"/>
    <w:rsid w:val="79100C99"/>
    <w:rsid w:val="79441E7E"/>
    <w:rsid w:val="795D2237"/>
    <w:rsid w:val="79750B77"/>
    <w:rsid w:val="79944B14"/>
    <w:rsid w:val="7A0E1F3A"/>
    <w:rsid w:val="7A3522E3"/>
    <w:rsid w:val="7B3D56FA"/>
    <w:rsid w:val="7B471EC9"/>
    <w:rsid w:val="7C5963CB"/>
    <w:rsid w:val="7C611782"/>
    <w:rsid w:val="7D4E7CEE"/>
    <w:rsid w:val="7DFE5BED"/>
    <w:rsid w:val="7E225E3C"/>
    <w:rsid w:val="7EAC0F0E"/>
    <w:rsid w:val="7F4C2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5A49C3"/>
  <w15:docId w15:val="{48AB8156-E5BC-4A40-912F-EF1D5A600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1">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1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等线"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f2">
    <w:name w:val="annotation subject"/>
    <w:basedOn w:val="a5"/>
    <w:next w:val="a5"/>
    <w:link w:val="af3"/>
    <w:qFormat/>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0"/>
    <w:uiPriority w:val="22"/>
    <w:qFormat/>
    <w:rPr>
      <w:b/>
      <w:bCs/>
    </w:rPr>
  </w:style>
  <w:style w:type="character" w:styleId="af6">
    <w:name w:val="page number"/>
    <w:basedOn w:val="a0"/>
    <w:qFormat/>
  </w:style>
  <w:style w:type="character" w:styleId="af7">
    <w:name w:val="Hyperlink"/>
    <w:uiPriority w:val="99"/>
    <w:unhideWhenUsed/>
    <w:qFormat/>
    <w:rPr>
      <w:color w:val="464E90"/>
      <w:u w:val="none"/>
    </w:rPr>
  </w:style>
  <w:style w:type="character" w:styleId="af8">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1"/>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3">
    <w:name w:val="批注主题 字符"/>
    <w:link w:val="af2"/>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9">
    <w:name w:val="List Paragraph"/>
    <w:basedOn w:val="a"/>
    <w:link w:val="afa"/>
    <w:uiPriority w:val="34"/>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basedOn w:val="a0"/>
    <w:link w:val="a3"/>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basedOn w:val="a0"/>
    <w:link w:val="ae"/>
    <w:qFormat/>
    <w:rPr>
      <w:rFonts w:ascii="Arial" w:eastAsia="MS Mincho" w:hAnsi="Arial"/>
      <w:b/>
      <w:sz w:val="18"/>
      <w:lang w:val="en-US" w:eastAsia="en-US"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maintext">
    <w:name w:val="main text"/>
    <w:basedOn w:val="a"/>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afa">
    <w:name w:val="列出段落 字符"/>
    <w:link w:val="af9"/>
    <w:uiPriority w:val="34"/>
    <w:qFormat/>
    <w:rPr>
      <w:rFonts w:ascii="宋体" w:eastAsia="宋体" w:hAnsi="宋体" w:cs="宋体"/>
      <w:sz w:val="24"/>
      <w:szCs w:val="24"/>
    </w:rPr>
  </w:style>
  <w:style w:type="character" w:customStyle="1" w:styleId="10">
    <w:name w:val="标题 1 字符"/>
    <w:basedOn w:val="a0"/>
    <w:link w:val="1"/>
    <w:qFormat/>
    <w:rPr>
      <w:rFonts w:ascii="Arial" w:eastAsia="MS Mincho" w:hAnsi="Arial"/>
      <w:sz w:val="36"/>
      <w:lang w:val="en-GB" w:eastAsia="en-US"/>
    </w:rPr>
  </w:style>
  <w:style w:type="character" w:customStyle="1" w:styleId="20">
    <w:name w:val="标题 2 字符"/>
    <w:basedOn w:val="a0"/>
    <w:link w:val="2"/>
    <w:qFormat/>
    <w:rPr>
      <w:rFonts w:ascii="Arial" w:eastAsia="MS Mincho" w:hAnsi="Arial" w:cs="Arial"/>
      <w:bCs/>
      <w:iCs/>
      <w:sz w:val="32"/>
      <w:szCs w:val="28"/>
      <w:lang w:val="en-GB" w:eastAsia="en-US"/>
    </w:rPr>
  </w:style>
  <w:style w:type="character" w:customStyle="1" w:styleId="aa">
    <w:name w:val="纯文本 字符"/>
    <w:basedOn w:val="a0"/>
    <w:link w:val="a9"/>
    <w:uiPriority w:val="99"/>
    <w:qFormat/>
    <w:rPr>
      <w:rFonts w:ascii="Calibri" w:eastAsia="Calibri" w:hAnsi="Calibri"/>
      <w:sz w:val="22"/>
      <w:szCs w:val="21"/>
      <w:lang w:val="en-GB" w:eastAsia="en-US"/>
    </w:rPr>
  </w:style>
  <w:style w:type="character" w:customStyle="1" w:styleId="B1Zchn">
    <w:name w:val="B1 Zchn"/>
    <w:qFormat/>
    <w:rPr>
      <w:rFonts w:eastAsia="Times New Roman"/>
    </w:rPr>
  </w:style>
  <w:style w:type="paragraph" w:customStyle="1" w:styleId="00BodyText">
    <w:name w:val="00 BodyText"/>
    <w:basedOn w:val="a"/>
    <w:qFormat/>
    <w:pPr>
      <w:overflowPunct/>
      <w:autoSpaceDE/>
      <w:autoSpaceDN/>
      <w:adjustRightInd/>
      <w:spacing w:after="220" w:line="259" w:lineRule="auto"/>
      <w:textAlignment w:val="auto"/>
    </w:pPr>
    <w:rPr>
      <w:rFonts w:eastAsiaTheme="minorEastAsia"/>
      <w:sz w:val="22"/>
      <w:lang w:val="en-US"/>
    </w:rPr>
  </w:style>
  <w:style w:type="paragraph" w:customStyle="1" w:styleId="B6">
    <w:name w:val="B6"/>
    <w:link w:val="B6Char"/>
    <w:qFormat/>
    <w:pPr>
      <w:overflowPunct w:val="0"/>
      <w:autoSpaceDE w:val="0"/>
      <w:autoSpaceDN w:val="0"/>
      <w:adjustRightInd w:val="0"/>
      <w:spacing w:after="180"/>
      <w:ind w:left="1985" w:hanging="284"/>
    </w:pPr>
    <w:rPr>
      <w:rFonts w:eastAsia="Times New Roman"/>
    </w:rPr>
  </w:style>
  <w:style w:type="character" w:customStyle="1" w:styleId="B6Char">
    <w:name w:val="B6 Char"/>
    <w:basedOn w:val="a0"/>
    <w:link w:val="B6"/>
    <w:qFormat/>
    <w:rPr>
      <w:rFonts w:ascii="Times New Roman" w:eastAsia="Times New Roman" w:hAnsi="Times New Roman" w:cs="Times New Roman" w:hint="default"/>
    </w:rPr>
  </w:style>
  <w:style w:type="character" w:customStyle="1" w:styleId="B4Char">
    <w:name w:val="B4 Char"/>
    <w:basedOn w:val="a0"/>
    <w:qFormat/>
    <w:rPr>
      <w:rFonts w:ascii="Times New Roman" w:eastAsia="Times New Roman" w:hAnsi="Times New Roman" w:cs="Times New Roman" w:hint="default"/>
    </w:rPr>
  </w:style>
  <w:style w:type="character" w:customStyle="1" w:styleId="B2Char">
    <w:name w:val="B2 Char"/>
    <w:basedOn w:val="a0"/>
    <w:qFormat/>
    <w:rPr>
      <w:rFonts w:ascii="Times New Roman" w:eastAsia="Times New Roman" w:hAnsi="Times New Roman" w:cs="Times New Roman" w:hint="default"/>
    </w:rPr>
  </w:style>
  <w:style w:type="character" w:customStyle="1" w:styleId="B5Char">
    <w:name w:val="B5 Char"/>
    <w:basedOn w:val="a0"/>
    <w:qFormat/>
    <w:rPr>
      <w:rFonts w:ascii="Times New Roman" w:eastAsia="Times New Roman" w:hAnsi="Times New Roman" w:cs="Times New Roman" w:hint="default"/>
    </w:rPr>
  </w:style>
  <w:style w:type="character" w:customStyle="1" w:styleId="B3Char">
    <w:name w:val="B3 Char"/>
    <w:basedOn w:val="a0"/>
    <w:qFormat/>
    <w:rPr>
      <w:rFonts w:ascii="Times New Roman" w:eastAsia="Times New Roman" w:hAnsi="Times New Roman" w:cs="Times New Roman" w:hint="default"/>
    </w:rPr>
  </w:style>
  <w:style w:type="paragraph" w:customStyle="1" w:styleId="12">
    <w:name w:val="修订1"/>
    <w:hidden/>
    <w:uiPriority w:val="99"/>
    <w:semiHidden/>
    <w:qFormat/>
    <w:rPr>
      <w:rFonts w:ascii="Arial" w:eastAsia="MS Mincho" w:hAnsi="Arial"/>
      <w:lang w:val="en-GB" w:eastAsia="en-US"/>
    </w:rPr>
  </w:style>
  <w:style w:type="paragraph" w:customStyle="1" w:styleId="Doc-text2">
    <w:name w:val="Doc-text2"/>
    <w:basedOn w:val="a"/>
    <w:qFormat/>
    <w:pPr>
      <w:tabs>
        <w:tab w:val="left" w:pos="1622"/>
      </w:tabs>
      <w:ind w:left="1622" w:hanging="363"/>
    </w:pPr>
  </w:style>
  <w:style w:type="paragraph" w:styleId="afb">
    <w:name w:val="Revision"/>
    <w:hidden/>
    <w:uiPriority w:val="99"/>
    <w:semiHidden/>
    <w:rsid w:val="00DE5B01"/>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575978">
      <w:bodyDiv w:val="1"/>
      <w:marLeft w:val="0"/>
      <w:marRight w:val="0"/>
      <w:marTop w:val="0"/>
      <w:marBottom w:val="0"/>
      <w:divBdr>
        <w:top w:val="none" w:sz="0" w:space="0" w:color="auto"/>
        <w:left w:val="none" w:sz="0" w:space="0" w:color="auto"/>
        <w:bottom w:val="none" w:sz="0" w:space="0" w:color="auto"/>
        <w:right w:val="none" w:sz="0" w:space="0" w:color="auto"/>
      </w:divBdr>
    </w:div>
    <w:div w:id="564605681">
      <w:bodyDiv w:val="1"/>
      <w:marLeft w:val="0"/>
      <w:marRight w:val="0"/>
      <w:marTop w:val="0"/>
      <w:marBottom w:val="0"/>
      <w:divBdr>
        <w:top w:val="none" w:sz="0" w:space="0" w:color="auto"/>
        <w:left w:val="none" w:sz="0" w:space="0" w:color="auto"/>
        <w:bottom w:val="none" w:sz="0" w:space="0" w:color="auto"/>
        <w:right w:val="none" w:sz="0" w:space="0" w:color="auto"/>
      </w:divBdr>
    </w:div>
    <w:div w:id="2103643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866</Words>
  <Characters>4939</Characters>
  <Application>Microsoft Office Word</Application>
  <DocSecurity>0</DocSecurity>
  <Lines>41</Lines>
  <Paragraphs>11</Paragraphs>
  <ScaleCrop>false</ScaleCrop>
  <Company>Liuliang</Company>
  <LinksUpToDate>false</LinksUpToDate>
  <CharactersWithSpaces>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HAT</cp:lastModifiedBy>
  <cp:revision>16</cp:revision>
  <dcterms:created xsi:type="dcterms:W3CDTF">2022-11-04T05:03:00Z</dcterms:created>
  <dcterms:modified xsi:type="dcterms:W3CDTF">2022-11-04T07:51:00Z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